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9329353" w14:textId="77777777" w:rsidR="00DB4DBC" w:rsidRDefault="00DB4DBC"/>
    <w:p w14:paraId="144AA3CF" w14:textId="77777777" w:rsidR="00DB4DBC" w:rsidRDefault="00DB4DBC"/>
    <w:p w14:paraId="0E7AE8B6" w14:textId="77777777" w:rsidR="00DB4DBC" w:rsidRDefault="00DB4DBC"/>
    <w:p w14:paraId="1C3E3D8D" w14:textId="77777777" w:rsidR="00DB4DBC" w:rsidRDefault="00DB4DBC"/>
    <w:p w14:paraId="1ACBFCE0" w14:textId="77777777" w:rsidR="00DB4DBC" w:rsidRDefault="00DB4DBC"/>
    <w:p w14:paraId="1EB0EF20" w14:textId="77777777" w:rsidR="00DB4DBC" w:rsidRDefault="00DB4DBC"/>
    <w:p w14:paraId="04D258A0" w14:textId="67CA1A57" w:rsidR="00DB4DBC" w:rsidRDefault="00827E11">
      <w:pPr>
        <w:overflowPunct w:val="0"/>
        <w:autoSpaceDE w:val="0"/>
        <w:ind w:left="1843"/>
        <w:rPr>
          <w:rFonts w:ascii="Times New Roman" w:eastAsia="Times New Roman" w:hAnsi="Times New Roman"/>
          <w:b/>
          <w:sz w:val="32"/>
          <w:szCs w:val="32"/>
        </w:rPr>
      </w:pPr>
      <w:r>
        <w:rPr>
          <w:noProof/>
        </w:rPr>
        <w:drawing>
          <wp:anchor distT="0" distB="0" distL="114935" distR="114935" simplePos="0" relativeHeight="251657216" behindDoc="0" locked="0" layoutInCell="1" allowOverlap="1" wp14:anchorId="561AEA1A" wp14:editId="4AF9AF62">
            <wp:simplePos x="0" y="0"/>
            <wp:positionH relativeFrom="margin">
              <wp:posOffset>0</wp:posOffset>
            </wp:positionH>
            <wp:positionV relativeFrom="paragraph">
              <wp:posOffset>-243840</wp:posOffset>
            </wp:positionV>
            <wp:extent cx="1031240" cy="1020445"/>
            <wp:effectExtent l="0" t="0" r="0" b="0"/>
            <wp:wrapNone/>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31240" cy="10204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
          <w:i/>
          <w:sz w:val="32"/>
          <w:szCs w:val="32"/>
        </w:rPr>
        <w:t xml:space="preserve">                                                                          ISTITUTO D’ISTRUZIONE SUPERIORE “E. GUALA”</w:t>
      </w:r>
    </w:p>
    <w:p w14:paraId="149E95DE" w14:textId="77777777" w:rsidR="00DB4DBC" w:rsidRDefault="00DB4DBC">
      <w:pPr>
        <w:overflowPunct w:val="0"/>
        <w:autoSpaceDE w:val="0"/>
        <w:ind w:left="1843"/>
        <w:rPr>
          <w:rFonts w:ascii="Times New Roman" w:eastAsia="Times New Roman" w:hAnsi="Times New Roman"/>
          <w:b/>
          <w:sz w:val="32"/>
          <w:szCs w:val="32"/>
        </w:rPr>
      </w:pPr>
    </w:p>
    <w:p w14:paraId="22E831C7" w14:textId="77777777" w:rsidR="00DB4DBC" w:rsidRDefault="00827E11">
      <w:pPr>
        <w:overflowPunct w:val="0"/>
        <w:autoSpaceDE w:val="0"/>
        <w:ind w:left="1843"/>
        <w:rPr>
          <w:rFonts w:ascii="Times New Roman" w:eastAsia="Times New Roman" w:hAnsi="Times New Roman"/>
          <w:i/>
          <w:sz w:val="28"/>
          <w:szCs w:val="28"/>
        </w:rPr>
      </w:pPr>
      <w:r>
        <w:rPr>
          <w:rFonts w:ascii="Times New Roman" w:eastAsia="Times New Roman" w:hAnsi="Times New Roman"/>
          <w:b/>
          <w:sz w:val="32"/>
          <w:szCs w:val="32"/>
        </w:rPr>
        <w:t xml:space="preserve">                                                                   CORSO </w:t>
      </w:r>
      <w:r>
        <w:rPr>
          <w:rFonts w:ascii="Times New Roman" w:eastAsia="Times New Roman" w:hAnsi="Times New Roman"/>
          <w:i/>
          <w:sz w:val="32"/>
          <w:szCs w:val="32"/>
        </w:rPr>
        <w:t>(Ragionieri, Turistico, Geometri, Logistica, IPSIA)</w:t>
      </w:r>
    </w:p>
    <w:p w14:paraId="40CA67C0" w14:textId="77777777" w:rsidR="00DB4DBC" w:rsidRDefault="00DB4DBC">
      <w:pPr>
        <w:overflowPunct w:val="0"/>
        <w:autoSpaceDE w:val="0"/>
        <w:jc w:val="center"/>
        <w:rPr>
          <w:rFonts w:ascii="Times New Roman" w:eastAsia="Times New Roman" w:hAnsi="Times New Roman"/>
          <w:i/>
          <w:sz w:val="28"/>
          <w:szCs w:val="28"/>
        </w:rPr>
      </w:pPr>
    </w:p>
    <w:p w14:paraId="2FFAFD07" w14:textId="77777777" w:rsidR="00DB4DBC" w:rsidRDefault="00827E11">
      <w:pPr>
        <w:overflowPunct w:val="0"/>
        <w:autoSpaceDE w:val="0"/>
        <w:jc w:val="center"/>
        <w:rPr>
          <w:rFonts w:ascii="Times New Roman" w:eastAsia="Times New Roman" w:hAnsi="Times New Roman"/>
          <w:b/>
          <w:sz w:val="28"/>
          <w:szCs w:val="28"/>
        </w:rPr>
      </w:pPr>
      <w:r>
        <w:rPr>
          <w:rFonts w:ascii="Times New Roman" w:eastAsia="Times New Roman" w:hAnsi="Times New Roman"/>
          <w:b/>
          <w:sz w:val="32"/>
          <w:szCs w:val="28"/>
        </w:rPr>
        <w:t>PROGRAMMAZIONE ANNUALE DI  STORIA</w:t>
      </w:r>
    </w:p>
    <w:p w14:paraId="4AC9CBEF" w14:textId="7DCA13E3" w:rsidR="00DB4DBC" w:rsidRDefault="00827E11">
      <w:pPr>
        <w:keepNext/>
        <w:overflowPunct w:val="0"/>
        <w:autoSpaceDE w:val="0"/>
        <w:jc w:val="center"/>
        <w:rPr>
          <w:rFonts w:ascii="Times New Roman" w:eastAsia="Times New Roman" w:hAnsi="Times New Roman"/>
          <w:b/>
          <w:sz w:val="28"/>
          <w:szCs w:val="28"/>
        </w:rPr>
      </w:pPr>
      <w:r>
        <w:rPr>
          <w:rFonts w:ascii="Times New Roman" w:eastAsia="Times New Roman" w:hAnsi="Times New Roman"/>
          <w:b/>
          <w:sz w:val="28"/>
          <w:szCs w:val="28"/>
        </w:rPr>
        <w:t>ANNO SCOLASTICO 20</w:t>
      </w:r>
      <w:r w:rsidR="009A1680">
        <w:rPr>
          <w:rFonts w:ascii="Times New Roman" w:eastAsia="Times New Roman" w:hAnsi="Times New Roman"/>
          <w:b/>
          <w:sz w:val="28"/>
          <w:szCs w:val="28"/>
        </w:rPr>
        <w:t>20</w:t>
      </w:r>
      <w:r>
        <w:rPr>
          <w:rFonts w:ascii="Times New Roman" w:eastAsia="Times New Roman" w:hAnsi="Times New Roman"/>
          <w:b/>
          <w:sz w:val="28"/>
          <w:szCs w:val="28"/>
        </w:rPr>
        <w:t xml:space="preserve"> - 202</w:t>
      </w:r>
      <w:r w:rsidR="009A1680">
        <w:rPr>
          <w:rFonts w:ascii="Times New Roman" w:eastAsia="Times New Roman" w:hAnsi="Times New Roman"/>
          <w:b/>
          <w:sz w:val="28"/>
          <w:szCs w:val="28"/>
        </w:rPr>
        <w:t>1</w:t>
      </w:r>
    </w:p>
    <w:p w14:paraId="3AA17A39" w14:textId="00CF1013" w:rsidR="00DB4DBC" w:rsidRDefault="00827E11">
      <w:pPr>
        <w:overflowPunct w:val="0"/>
        <w:autoSpaceDE w:val="0"/>
        <w:jc w:val="center"/>
        <w:rPr>
          <w:rFonts w:ascii="Times New Roman" w:eastAsia="Times New Roman" w:hAnsi="Times New Roman"/>
          <w:b/>
          <w:sz w:val="28"/>
          <w:szCs w:val="28"/>
        </w:rPr>
      </w:pPr>
      <w:r>
        <w:rPr>
          <w:rFonts w:ascii="Times New Roman" w:eastAsia="Times New Roman" w:hAnsi="Times New Roman"/>
          <w:b/>
          <w:sz w:val="28"/>
          <w:szCs w:val="28"/>
        </w:rPr>
        <w:t>CLASSE III</w:t>
      </w:r>
      <w:r w:rsidR="009A1680">
        <w:rPr>
          <w:rFonts w:ascii="Times New Roman" w:eastAsia="Times New Roman" w:hAnsi="Times New Roman"/>
          <w:b/>
          <w:sz w:val="28"/>
          <w:szCs w:val="28"/>
        </w:rPr>
        <w:t xml:space="preserve"> E L</w:t>
      </w:r>
    </w:p>
    <w:p w14:paraId="5FDAB3D9" w14:textId="77777777" w:rsidR="00DB4DBC" w:rsidRDefault="00DB4DBC">
      <w:pPr>
        <w:overflowPunct w:val="0"/>
        <w:autoSpaceDE w:val="0"/>
        <w:jc w:val="center"/>
        <w:rPr>
          <w:rFonts w:ascii="Times New Roman" w:eastAsia="Times New Roman" w:hAnsi="Times New Roman"/>
          <w:b/>
          <w:sz w:val="28"/>
          <w:szCs w:val="28"/>
        </w:rPr>
      </w:pPr>
    </w:p>
    <w:p w14:paraId="64326F2F" w14:textId="77777777" w:rsidR="00DB4DBC" w:rsidRDefault="00DB4DBC">
      <w:pPr>
        <w:overflowPunct w:val="0"/>
        <w:autoSpaceDE w:val="0"/>
        <w:jc w:val="center"/>
        <w:rPr>
          <w:rFonts w:ascii="Times New Roman" w:eastAsia="Times New Roman" w:hAnsi="Times New Roman"/>
          <w:b/>
          <w:sz w:val="28"/>
          <w:szCs w:val="28"/>
        </w:rPr>
      </w:pPr>
    </w:p>
    <w:p w14:paraId="7DE058BA" w14:textId="41AC5907" w:rsidR="00DB4DBC" w:rsidRDefault="00827E11">
      <w:pPr>
        <w:keepNext/>
        <w:rPr>
          <w:rFonts w:ascii="Times New Roman" w:eastAsia="Times New Roman" w:hAnsi="Times New Roman"/>
          <w:b/>
          <w:sz w:val="28"/>
          <w:szCs w:val="28"/>
          <w:u w:val="single"/>
        </w:rPr>
      </w:pPr>
      <w:r>
        <w:rPr>
          <w:rFonts w:ascii="Times New Roman" w:eastAsia="Times New Roman" w:hAnsi="Times New Roman"/>
          <w:b/>
          <w:sz w:val="28"/>
          <w:szCs w:val="28"/>
          <w:u w:val="single"/>
        </w:rPr>
        <w:t>Docente</w:t>
      </w:r>
      <w:r>
        <w:rPr>
          <w:rFonts w:ascii="Times New Roman" w:eastAsia="Times New Roman" w:hAnsi="Times New Roman"/>
          <w:b/>
          <w:sz w:val="28"/>
          <w:szCs w:val="28"/>
        </w:rPr>
        <w:t xml:space="preserve">: </w:t>
      </w:r>
      <w:r w:rsidR="009A1680">
        <w:rPr>
          <w:rFonts w:ascii="Times New Roman" w:eastAsia="Times New Roman" w:hAnsi="Times New Roman"/>
          <w:b/>
          <w:sz w:val="28"/>
          <w:szCs w:val="28"/>
        </w:rPr>
        <w:t>Paola Rossi</w:t>
      </w:r>
      <w:bookmarkStart w:id="0" w:name="_GoBack"/>
      <w:bookmarkEnd w:id="0"/>
      <w:r>
        <w:rPr>
          <w:rFonts w:ascii="Times New Roman" w:eastAsia="Times New Roman" w:hAnsi="Times New Roman"/>
          <w:b/>
          <w:sz w:val="28"/>
          <w:szCs w:val="28"/>
        </w:rPr>
        <w:t xml:space="preserve">                                                                                                                                                                                                                      </w:t>
      </w:r>
      <w:r>
        <w:rPr>
          <w:rFonts w:ascii="Times New Roman" w:eastAsia="Times New Roman" w:hAnsi="Times New Roman"/>
          <w:b/>
          <w:sz w:val="28"/>
          <w:szCs w:val="28"/>
          <w:u w:val="single"/>
        </w:rPr>
        <w:t>Ore settimanali</w:t>
      </w:r>
      <w:r>
        <w:rPr>
          <w:rFonts w:ascii="Times New Roman" w:eastAsia="Times New Roman" w:hAnsi="Times New Roman"/>
          <w:b/>
          <w:bCs/>
          <w:sz w:val="28"/>
          <w:szCs w:val="28"/>
        </w:rPr>
        <w:t>: 2</w:t>
      </w:r>
    </w:p>
    <w:p w14:paraId="22B8E509" w14:textId="77777777" w:rsidR="00DB4DBC" w:rsidRDefault="00827E11">
      <w:pPr>
        <w:rPr>
          <w:rFonts w:ascii="Times New Roman" w:eastAsia="Times New Roman" w:hAnsi="Times New Roman"/>
          <w:sz w:val="28"/>
          <w:szCs w:val="28"/>
        </w:rPr>
      </w:pPr>
      <w:r>
        <w:rPr>
          <w:rFonts w:ascii="Times New Roman" w:eastAsia="Times New Roman" w:hAnsi="Times New Roman"/>
          <w:b/>
          <w:sz w:val="28"/>
          <w:szCs w:val="28"/>
          <w:u w:val="single"/>
        </w:rPr>
        <w:t xml:space="preserve">Testo adottato: </w:t>
      </w:r>
      <w:r>
        <w:rPr>
          <w:rFonts w:ascii="Times New Roman" w:eastAsia="Times New Roman" w:hAnsi="Times New Roman"/>
          <w:sz w:val="28"/>
          <w:szCs w:val="28"/>
        </w:rPr>
        <w:t>G. De Luna, Sulle tracce del tempo, vol 1, Paravia</w:t>
      </w:r>
    </w:p>
    <w:p w14:paraId="2A3761B6" w14:textId="77777777" w:rsidR="00DB4DBC" w:rsidRDefault="00DB4DBC">
      <w:pPr>
        <w:rPr>
          <w:rFonts w:ascii="Times New Roman" w:eastAsia="Times New Roman" w:hAnsi="Times New Roman"/>
          <w:sz w:val="28"/>
          <w:szCs w:val="28"/>
        </w:rPr>
      </w:pPr>
    </w:p>
    <w:tbl>
      <w:tblPr>
        <w:tblW w:w="0" w:type="auto"/>
        <w:tblInd w:w="57" w:type="dxa"/>
        <w:tblLayout w:type="fixed"/>
        <w:tblCellMar>
          <w:top w:w="170" w:type="dxa"/>
          <w:left w:w="57" w:type="dxa"/>
          <w:bottom w:w="170" w:type="dxa"/>
          <w:right w:w="57" w:type="dxa"/>
        </w:tblCellMar>
        <w:tblLook w:val="0000" w:firstRow="0" w:lastRow="0" w:firstColumn="0" w:lastColumn="0" w:noHBand="0" w:noVBand="0"/>
      </w:tblPr>
      <w:tblGrid>
        <w:gridCol w:w="5523"/>
        <w:gridCol w:w="5522"/>
        <w:gridCol w:w="5523"/>
        <w:gridCol w:w="5542"/>
      </w:tblGrid>
      <w:tr w:rsidR="00DB4DBC" w14:paraId="5451965B"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9AC5BFC"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1</w:t>
            </w:r>
            <w:r>
              <w:rPr>
                <w:rFonts w:ascii="Arial" w:hAnsi="Arial" w:cs="Arial"/>
                <w:b/>
                <w:bCs/>
                <w:color w:val="000000"/>
                <w:sz w:val="36"/>
                <w:szCs w:val="36"/>
              </w:rPr>
              <w:tab/>
              <w:t xml:space="preserve">                                         </w:t>
            </w:r>
            <w:r>
              <w:rPr>
                <w:rFonts w:ascii="Arial" w:hAnsi="Arial" w:cs="Arial"/>
                <w:b/>
                <w:bCs/>
                <w:caps/>
                <w:color w:val="000000"/>
                <w:sz w:val="25"/>
                <w:szCs w:val="25"/>
              </w:rPr>
              <w:t>LE TRASFORMAZIONI DOPO L’ANNO MILLE                                                                                   SET/ott</w:t>
            </w:r>
          </w:p>
        </w:tc>
      </w:tr>
      <w:tr w:rsidR="00DB4DBC" w14:paraId="106A6A2B"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590209A8"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3E3961C0"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3A67D5EC"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8A0A"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6DFAEF5C"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5D77A080"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
                <w:bCs/>
                <w:color w:val="000000"/>
                <w:spacing w:val="-2"/>
                <w:w w:val="95"/>
                <w:sz w:val="18"/>
                <w:szCs w:val="18"/>
              </w:rPr>
              <w:t xml:space="preserve"> Signori e cavalieri nella società feudale</w:t>
            </w:r>
          </w:p>
          <w:p w14:paraId="5155472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Le crociate: i soldati di Cristo contro gli “infedeli”</w:t>
            </w:r>
          </w:p>
          <w:p w14:paraId="4F96CE20" w14:textId="77777777" w:rsidR="00DB4DBC" w:rsidRDefault="00827E11">
            <w:pPr>
              <w:widowControl w:val="0"/>
              <w:autoSpaceDE w:val="0"/>
              <w:spacing w:line="288" w:lineRule="auto"/>
              <w:ind w:left="113" w:right="113"/>
              <w:textAlignment w:val="center"/>
              <w:rPr>
                <w:rFonts w:ascii="Arial" w:hAnsi="Arial" w:cs="Arial"/>
                <w:color w:val="000000"/>
              </w:rPr>
            </w:pPr>
            <w:r>
              <w:rPr>
                <w:rFonts w:ascii="Arial" w:hAnsi="Arial" w:cs="Arial"/>
                <w:color w:val="000000"/>
                <w:spacing w:val="-2"/>
                <w:w w:val="95"/>
                <w:sz w:val="17"/>
                <w:szCs w:val="17"/>
              </w:rPr>
              <w:t> </w:t>
            </w:r>
            <w:r>
              <w:rPr>
                <w:rFonts w:ascii="Arial" w:hAnsi="Arial" w:cs="Arial"/>
                <w:color w:val="000000"/>
                <w:spacing w:val="-2"/>
                <w:w w:val="95"/>
                <w:sz w:val="17"/>
                <w:szCs w:val="17"/>
              </w:rPr>
              <w:t>L’Europa orientale dopo l’anno Mille</w:t>
            </w:r>
          </w:p>
          <w:p w14:paraId="676E753E"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1394C0A4"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Concetto di Basso Medioevo</w:t>
            </w:r>
          </w:p>
          <w:p w14:paraId="4CAF0362"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Diversi aspetti della rinascita dell’XI secolo: incremento demografico, innovazioni agricole rinascita delle città</w:t>
            </w:r>
          </w:p>
          <w:p w14:paraId="71219C1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Caratteri del feudalesimo e sua diffusione in Europa </w:t>
            </w:r>
          </w:p>
          <w:p w14:paraId="316E283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Nascita della cavalleria e sue trasformazioni</w:t>
            </w:r>
          </w:p>
          <w:p w14:paraId="6A09F4F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 crociate: cause, eventi principali e conseguenze</w:t>
            </w:r>
          </w:p>
          <w:p w14:paraId="1B067A0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Popoli, Stati e caratteri dell’Europa orientale</w:t>
            </w:r>
          </w:p>
          <w:p w14:paraId="6284F68C"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Asia dei Mongoli e contatti con l’Europa</w:t>
            </w:r>
          </w:p>
        </w:tc>
        <w:tc>
          <w:tcPr>
            <w:tcW w:w="5523" w:type="dxa"/>
            <w:vMerge w:val="restart"/>
            <w:tcBorders>
              <w:top w:val="single" w:sz="4" w:space="0" w:color="000000"/>
              <w:left w:val="single" w:sz="4" w:space="0" w:color="000000"/>
              <w:bottom w:val="single" w:sz="4" w:space="0" w:color="000000"/>
            </w:tcBorders>
            <w:shd w:val="clear" w:color="auto" w:fill="auto"/>
          </w:tcPr>
          <w:p w14:paraId="21F3510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socio-economici e politico-istituzionali dell’Europa nei secoli XI-XIII</w:t>
            </w:r>
          </w:p>
          <w:p w14:paraId="0E78FA5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Leggere e interpretare gli aspetti della storia locale in relazione alla storia generale</w:t>
            </w:r>
          </w:p>
          <w:p w14:paraId="5228082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demografica ed economica del secolo XI cogliendo elementi di diversità e discontinuità</w:t>
            </w:r>
          </w:p>
          <w:p w14:paraId="64CCF33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Comprendere l’organizzazione amministrativa del nostro paese – in particolare dei comuni – per esercitare con consapevolezza diritti e doveri</w:t>
            </w:r>
          </w:p>
          <w:p w14:paraId="259B7048" w14:textId="77777777" w:rsidR="00DB4DBC" w:rsidRDefault="00DB4DBC">
            <w:pPr>
              <w:widowControl w:val="0"/>
              <w:autoSpaceDE w:val="0"/>
              <w:spacing w:line="288" w:lineRule="auto"/>
              <w:ind w:left="113" w:right="113"/>
              <w:textAlignment w:val="center"/>
              <w:rPr>
                <w:rFonts w:ascii="Arial" w:hAnsi="Arial" w:cs="Arial"/>
                <w:color w:val="000000"/>
                <w:spacing w:val="-2"/>
                <w:w w:val="95"/>
                <w:sz w:val="17"/>
                <w:szCs w:val="17"/>
              </w:rPr>
            </w:pPr>
          </w:p>
          <w:p w14:paraId="572F31D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il lessico delle scienze storico-sociali relativo ai concetti di feudalesimo, crociata, sviluppo comunale</w:t>
            </w:r>
          </w:p>
          <w:p w14:paraId="48976A4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73D524F2"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Utilizzare fonti storiche di diversa tipologia per produrre ricerche su tecniche storiche</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F73B1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71A3DA9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606CEB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E3625D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3E577D21"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3D683FC4" w14:textId="77777777" w:rsidR="00DB4DBC" w:rsidRDefault="00827E11">
            <w:pPr>
              <w:widowControl w:val="0"/>
              <w:autoSpaceDE w:val="0"/>
              <w:spacing w:line="288" w:lineRule="auto"/>
              <w:ind w:left="113" w:right="113"/>
              <w:textAlignment w:val="center"/>
              <w:rPr>
                <w:rFonts w:ascii="Arial" w:hAnsi="Arial" w:cs="Arial"/>
                <w:color w:val="000000"/>
              </w:rPr>
            </w:pPr>
            <w:r>
              <w:rPr>
                <w:rFonts w:ascii="Arial" w:hAnsi="Arial" w:cs="Arial"/>
                <w:b/>
                <w:bCs/>
                <w:color w:val="000000"/>
                <w:w w:val="95"/>
                <w:sz w:val="17"/>
                <w:szCs w:val="17"/>
              </w:rPr>
              <w:t>• Utilizzare categorie, strumenti e metodi della ricerca storica per comprendere la realtà e operare in campi applicativi</w:t>
            </w:r>
          </w:p>
          <w:p w14:paraId="636327CE" w14:textId="77777777" w:rsidR="00DB4DBC" w:rsidRDefault="00DB4DBC">
            <w:pPr>
              <w:widowControl w:val="0"/>
              <w:autoSpaceDE w:val="0"/>
              <w:spacing w:line="288" w:lineRule="auto"/>
              <w:ind w:left="113" w:right="113"/>
              <w:textAlignment w:val="center"/>
              <w:rPr>
                <w:rFonts w:ascii="Arial" w:hAnsi="Arial" w:cs="Arial"/>
                <w:color w:val="000000"/>
              </w:rPr>
            </w:pPr>
          </w:p>
        </w:tc>
      </w:tr>
      <w:tr w:rsidR="00DB4DBC" w14:paraId="5812EBE6"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4EBDA15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civiltà comunale</w:t>
            </w:r>
          </w:p>
          <w:p w14:paraId="5BE38FCC"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410755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Specificità dei comuni italiani rispetto a quelli europei</w:t>
            </w:r>
          </w:p>
          <w:p w14:paraId="4672DB4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Origine dei comuni e loro evoluzione (fase consolare, podestarile, popolare)</w:t>
            </w:r>
          </w:p>
          <w:p w14:paraId="3F532DF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Conflitto tra comuni e Impero</w:t>
            </w:r>
          </w:p>
          <w:p w14:paraId="75179AF8"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Strutture materiali e forme della mentalità urbana nel Basso Medioevo</w:t>
            </w:r>
          </w:p>
        </w:tc>
        <w:tc>
          <w:tcPr>
            <w:tcW w:w="5523" w:type="dxa"/>
            <w:vMerge/>
            <w:tcBorders>
              <w:top w:val="single" w:sz="4" w:space="0" w:color="000000"/>
              <w:left w:val="single" w:sz="4" w:space="0" w:color="000000"/>
              <w:bottom w:val="single" w:sz="4" w:space="0" w:color="000000"/>
            </w:tcBorders>
            <w:shd w:val="clear" w:color="auto" w:fill="auto"/>
          </w:tcPr>
          <w:p w14:paraId="25A1236B"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31D87525" w14:textId="77777777" w:rsidR="00DB4DBC" w:rsidRDefault="00DB4DBC">
            <w:pPr>
              <w:widowControl w:val="0"/>
              <w:autoSpaceDE w:val="0"/>
              <w:snapToGrid w:val="0"/>
              <w:rPr>
                <w:rFonts w:ascii="Arial" w:hAnsi="Arial" w:cs="Arial"/>
              </w:rPr>
            </w:pPr>
          </w:p>
        </w:tc>
      </w:tr>
      <w:tr w:rsidR="00DB4DBC" w14:paraId="5F402CE3"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8F0C020"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Chiesa e Impero nel Basso Medioevo</w:t>
            </w:r>
          </w:p>
          <w:p w14:paraId="77078934"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77277A36"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Poteri universali: papato e Impero</w:t>
            </w:r>
          </w:p>
          <w:p w14:paraId="4088603B"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Innocenzo III e affermazione della ierocrazia</w:t>
            </w:r>
          </w:p>
          <w:p w14:paraId="4AE07F97"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Chiesa e movimenti religiosi</w:t>
            </w:r>
          </w:p>
          <w:p w14:paraId="218B9AA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Comuni e monarchie</w:t>
            </w:r>
          </w:p>
          <w:p w14:paraId="03B7ACA4"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Operato politico di Federico II di Svevia</w:t>
            </w:r>
          </w:p>
        </w:tc>
        <w:tc>
          <w:tcPr>
            <w:tcW w:w="5523" w:type="dxa"/>
            <w:vMerge/>
            <w:tcBorders>
              <w:top w:val="single" w:sz="4" w:space="0" w:color="000000"/>
              <w:left w:val="single" w:sz="4" w:space="0" w:color="000000"/>
              <w:bottom w:val="single" w:sz="4" w:space="0" w:color="000000"/>
            </w:tcBorders>
            <w:shd w:val="clear" w:color="auto" w:fill="auto"/>
          </w:tcPr>
          <w:p w14:paraId="3866D21E"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5B9787C3" w14:textId="77777777" w:rsidR="00DB4DBC" w:rsidRDefault="00DB4DBC">
            <w:pPr>
              <w:widowControl w:val="0"/>
              <w:autoSpaceDE w:val="0"/>
              <w:snapToGrid w:val="0"/>
              <w:rPr>
                <w:rFonts w:ascii="Arial" w:hAnsi="Arial" w:cs="Arial"/>
              </w:rPr>
            </w:pPr>
          </w:p>
        </w:tc>
      </w:tr>
      <w:tr w:rsidR="00DB4DBC" w14:paraId="64E124F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C06F3A1"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Cs/>
                <w:color w:val="000000"/>
                <w:spacing w:val="-2"/>
                <w:w w:val="95"/>
              </w:rPr>
              <w:t xml:space="preserve">Verifiche orali e scritte di vario tipo </w:t>
            </w:r>
          </w:p>
        </w:tc>
        <w:tc>
          <w:tcPr>
            <w:tcW w:w="5522" w:type="dxa"/>
            <w:tcBorders>
              <w:top w:val="single" w:sz="4" w:space="0" w:color="000000"/>
              <w:left w:val="single" w:sz="4" w:space="0" w:color="000000"/>
              <w:bottom w:val="single" w:sz="4" w:space="0" w:color="000000"/>
            </w:tcBorders>
            <w:shd w:val="clear" w:color="auto" w:fill="auto"/>
          </w:tcPr>
          <w:p w14:paraId="71BD484B" w14:textId="77777777" w:rsidR="00DB4DBC" w:rsidRDefault="00DB4DBC">
            <w:pPr>
              <w:widowControl w:val="0"/>
              <w:autoSpaceDE w:val="0"/>
              <w:snapToGrid w:val="0"/>
              <w:spacing w:after="57" w:line="288" w:lineRule="auto"/>
              <w:ind w:left="113" w:right="113"/>
              <w:textAlignment w:val="center"/>
              <w:rPr>
                <w:rFonts w:ascii="Arial" w:hAnsi="Arial" w:cs="Arial"/>
                <w:color w:val="000000"/>
                <w:spacing w:val="-2"/>
                <w:w w:val="95"/>
                <w:sz w:val="17"/>
                <w:szCs w:val="17"/>
              </w:rPr>
            </w:pPr>
          </w:p>
        </w:tc>
        <w:tc>
          <w:tcPr>
            <w:tcW w:w="5523" w:type="dxa"/>
            <w:tcBorders>
              <w:top w:val="single" w:sz="4" w:space="0" w:color="000000"/>
              <w:left w:val="single" w:sz="4" w:space="0" w:color="000000"/>
              <w:bottom w:val="single" w:sz="4" w:space="0" w:color="000000"/>
            </w:tcBorders>
            <w:shd w:val="clear" w:color="auto" w:fill="auto"/>
          </w:tcPr>
          <w:p w14:paraId="058B592A" w14:textId="77777777" w:rsidR="00DB4DBC" w:rsidRDefault="00DB4DBC">
            <w:pPr>
              <w:widowControl w:val="0"/>
              <w:autoSpaceDE w:val="0"/>
              <w:snapToGrid w:val="0"/>
              <w:rPr>
                <w:rFonts w:ascii="Arial" w:hAnsi="Arial" w:cs="Arial"/>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4DE853BC" w14:textId="77777777" w:rsidR="00DB4DBC" w:rsidRDefault="00DB4DBC">
            <w:pPr>
              <w:widowControl w:val="0"/>
              <w:autoSpaceDE w:val="0"/>
              <w:snapToGrid w:val="0"/>
              <w:rPr>
                <w:rFonts w:ascii="Arial" w:hAnsi="Arial" w:cs="Arial"/>
              </w:rPr>
            </w:pPr>
          </w:p>
        </w:tc>
      </w:tr>
      <w:tr w:rsidR="00DB4DBC" w14:paraId="3115BE46"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54177C"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2</w:t>
            </w:r>
            <w:r>
              <w:rPr>
                <w:rFonts w:ascii="Arial" w:hAnsi="Arial" w:cs="Arial"/>
                <w:b/>
                <w:bCs/>
                <w:color w:val="000000"/>
                <w:sz w:val="36"/>
                <w:szCs w:val="36"/>
              </w:rPr>
              <w:tab/>
              <w:t xml:space="preserve">                                   </w:t>
            </w:r>
            <w:r>
              <w:rPr>
                <w:rFonts w:ascii="Arial" w:hAnsi="Arial" w:cs="Arial"/>
                <w:b/>
                <w:bCs/>
                <w:caps/>
                <w:color w:val="000000"/>
                <w:sz w:val="25"/>
                <w:szCs w:val="25"/>
              </w:rPr>
              <w:t>LA CRISI DEL TRECENTO  </w:t>
            </w:r>
            <w:r>
              <w:rPr>
                <w:rFonts w:ascii="Arial" w:hAnsi="Arial" w:cs="Arial"/>
                <w:b/>
                <w:bCs/>
                <w:color w:val="000000"/>
                <w:sz w:val="20"/>
                <w:szCs w:val="20"/>
              </w:rPr>
              <w:tab/>
            </w:r>
            <w:r>
              <w:rPr>
                <w:rFonts w:ascii="Arial" w:hAnsi="Arial" w:cs="Arial"/>
                <w:b/>
                <w:bCs/>
                <w:color w:val="000000"/>
              </w:rPr>
              <w:t>OTT/NOV</w:t>
            </w:r>
          </w:p>
        </w:tc>
      </w:tr>
      <w:tr w:rsidR="00DB4DBC" w14:paraId="542A0DA8"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2A314F2F"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40B78A0D"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5C37F59B"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60FD3"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703A9D22"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C5AD77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Le trasformazioni economiche: agricoltura e commerci </w:t>
            </w:r>
          </w:p>
          <w:p w14:paraId="740916F1"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1BC2219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Processi di trasformazione nella società e nell’economia nell’Europa basso-medievale: trasformazioni della </w:t>
            </w:r>
            <w:r>
              <w:rPr>
                <w:rFonts w:ascii="Arial" w:hAnsi="Arial" w:cs="Arial"/>
                <w:i/>
                <w:iCs/>
                <w:color w:val="000000"/>
                <w:spacing w:val="-2"/>
                <w:w w:val="95"/>
                <w:sz w:val="17"/>
                <w:szCs w:val="17"/>
              </w:rPr>
              <w:t>curtis</w:t>
            </w:r>
            <w:r>
              <w:rPr>
                <w:rFonts w:ascii="Arial" w:hAnsi="Arial" w:cs="Arial"/>
                <w:color w:val="000000"/>
                <w:spacing w:val="-2"/>
                <w:w w:val="95"/>
                <w:sz w:val="17"/>
                <w:szCs w:val="17"/>
              </w:rPr>
              <w:t xml:space="preserve"> e nuova organizzazione delle campagne, espansione delle attività commerciali e nascita del capitalismo</w:t>
            </w:r>
          </w:p>
        </w:tc>
        <w:tc>
          <w:tcPr>
            <w:tcW w:w="5523" w:type="dxa"/>
            <w:vMerge w:val="restart"/>
            <w:tcBorders>
              <w:top w:val="single" w:sz="4" w:space="0" w:color="000000"/>
              <w:left w:val="single" w:sz="4" w:space="0" w:color="000000"/>
              <w:bottom w:val="single" w:sz="4" w:space="0" w:color="000000"/>
            </w:tcBorders>
            <w:shd w:val="clear" w:color="auto" w:fill="auto"/>
          </w:tcPr>
          <w:p w14:paraId="018FC2C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cambiamenti culturali, socio-economici e politico-istituzionali dell’Europa nel secolo XIV, in particolare le innovazioni introdotte nella produzione, nel commercio e nella finanza basso-medievali </w:t>
            </w:r>
          </w:p>
          <w:p w14:paraId="032FF7C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le diverse realtà politiche attraversate dalla crisi del Trecento</w:t>
            </w:r>
          </w:p>
          <w:p w14:paraId="6240681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Leggere e interpretare gli aspetti della storia locale in relazione alla storia generale</w:t>
            </w:r>
          </w:p>
          <w:p w14:paraId="5BE598B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Analizzare e confrontare testi di differente orientamento storiografico relativi ai processi demografici della crisi del Trecento</w:t>
            </w:r>
          </w:p>
          <w:p w14:paraId="1221C1F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demografica ed economica del secolo XIV cogliendo elementi di diversità e discontinuità</w:t>
            </w:r>
          </w:p>
          <w:p w14:paraId="3419D2E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fenomeni naturali, economici, storici e politici</w:t>
            </w:r>
          </w:p>
          <w:p w14:paraId="5DBCC30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gli elementi fondanti il concetto medievale di Costituzione</w:t>
            </w:r>
          </w:p>
          <w:p w14:paraId="2D92DEF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i legami esistenti tra il concetto medievale di Costituzione e la sua evoluzione nel tempo</w:t>
            </w:r>
          </w:p>
          <w:p w14:paraId="767FF05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Comprendere l’organizzazione costituzionale del nostro paese per esercitare con consapevolezza diritti e doveri</w:t>
            </w:r>
          </w:p>
          <w:p w14:paraId="2533E7D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alle trasformazioni economiche del XIV secolo (capitalismo, crisi, lettera di cambio, nuove categorie di lavoratori, vari contratti ecc.) e dimostrare consapevolezza della sua evoluzione nel tempo</w:t>
            </w:r>
          </w:p>
          <w:p w14:paraId="5351D96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060F1EE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0D20C0B6"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economia)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8DBC37"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xml:space="preserve">• Riconoscere l’interdipendenza tra fenomeni economici, sociali, istituzionali, culturali e la loro dimensione locale/globale </w:t>
            </w:r>
          </w:p>
          <w:p w14:paraId="247A695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0728F765"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49A792A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gli aspetti geografici, ecologici, territoriali dell’ambiente naturale ed antropico, le connessioni con le strutture demografiche, economiche, sociali, culturali e le trasformazioni </w:t>
            </w:r>
            <w:r>
              <w:rPr>
                <w:rFonts w:ascii="Arial" w:hAnsi="Arial" w:cs="Arial"/>
                <w:b/>
                <w:bCs/>
                <w:color w:val="000000"/>
                <w:w w:val="95"/>
                <w:sz w:val="17"/>
                <w:szCs w:val="17"/>
              </w:rPr>
              <w:lastRenderedPageBreak/>
              <w:t>intervenute nel corso del tempo</w:t>
            </w:r>
          </w:p>
          <w:p w14:paraId="3CB26DB5"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24278C73"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1C43ED7F"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74FAF32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5A5027F1"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01928AF"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0B6270AC"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3AB2035"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Prima e dopo la grande peste</w:t>
            </w:r>
          </w:p>
          <w:p w14:paraId="26FF58AA"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CF92935"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La grande peste e la crisi demografica del Trecento: contesto, cause e conseguenze</w:t>
            </w:r>
          </w:p>
        </w:tc>
        <w:tc>
          <w:tcPr>
            <w:tcW w:w="5523" w:type="dxa"/>
            <w:vMerge/>
            <w:tcBorders>
              <w:top w:val="single" w:sz="4" w:space="0" w:color="000000"/>
              <w:left w:val="single" w:sz="4" w:space="0" w:color="000000"/>
              <w:bottom w:val="single" w:sz="4" w:space="0" w:color="000000"/>
            </w:tcBorders>
            <w:shd w:val="clear" w:color="auto" w:fill="auto"/>
          </w:tcPr>
          <w:p w14:paraId="6DAE999D"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5E480130" w14:textId="77777777" w:rsidR="00DB4DBC" w:rsidRDefault="00DB4DBC">
            <w:pPr>
              <w:widowControl w:val="0"/>
              <w:autoSpaceDE w:val="0"/>
              <w:snapToGrid w:val="0"/>
              <w:rPr>
                <w:rFonts w:ascii="Arial" w:hAnsi="Arial" w:cs="Arial"/>
              </w:rPr>
            </w:pPr>
          </w:p>
        </w:tc>
      </w:tr>
      <w:tr w:rsidR="00DB4DBC" w14:paraId="008C4B9F"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5A892EFB"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Chiesa e Impero nel Trecento: la fine dei poteri universali </w:t>
            </w:r>
          </w:p>
          <w:p w14:paraId="5BDC2B5F"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878D3B3"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Crisi dei poteri universali e avvento delle monarchie nazionali</w:t>
            </w:r>
          </w:p>
          <w:p w14:paraId="3E5E3AFE"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lastRenderedPageBreak/>
              <w:t>• Concetto di Costituzione</w:t>
            </w:r>
          </w:p>
        </w:tc>
        <w:tc>
          <w:tcPr>
            <w:tcW w:w="5523" w:type="dxa"/>
            <w:vMerge/>
            <w:tcBorders>
              <w:top w:val="single" w:sz="4" w:space="0" w:color="000000"/>
              <w:left w:val="single" w:sz="4" w:space="0" w:color="000000"/>
              <w:bottom w:val="single" w:sz="4" w:space="0" w:color="000000"/>
            </w:tcBorders>
            <w:shd w:val="clear" w:color="auto" w:fill="auto"/>
          </w:tcPr>
          <w:p w14:paraId="4009E842"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571FF87A" w14:textId="77777777" w:rsidR="00DB4DBC" w:rsidRDefault="00DB4DBC">
            <w:pPr>
              <w:widowControl w:val="0"/>
              <w:autoSpaceDE w:val="0"/>
              <w:snapToGrid w:val="0"/>
              <w:rPr>
                <w:rFonts w:ascii="Arial" w:hAnsi="Arial" w:cs="Arial"/>
              </w:rPr>
            </w:pPr>
          </w:p>
        </w:tc>
      </w:tr>
      <w:tr w:rsidR="00DB4DBC" w14:paraId="4F0EBC50"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213DCA70"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tcBorders>
            <w:shd w:val="clear" w:color="auto" w:fill="auto"/>
          </w:tcPr>
          <w:p w14:paraId="5A8BDC97" w14:textId="77777777" w:rsidR="00DB4DBC" w:rsidRDefault="00DB4DBC">
            <w:pPr>
              <w:widowControl w:val="0"/>
              <w:autoSpaceDE w:val="0"/>
              <w:snapToGrid w:val="0"/>
              <w:spacing w:after="57" w:line="288" w:lineRule="auto"/>
              <w:ind w:left="113" w:right="113"/>
              <w:textAlignment w:val="center"/>
              <w:rPr>
                <w:rFonts w:ascii="Arial" w:hAnsi="Arial" w:cs="Arial"/>
                <w:color w:val="000000"/>
                <w:spacing w:val="-2"/>
                <w:w w:val="95"/>
                <w:sz w:val="17"/>
                <w:szCs w:val="17"/>
              </w:rPr>
            </w:pPr>
          </w:p>
        </w:tc>
        <w:tc>
          <w:tcPr>
            <w:tcW w:w="5523" w:type="dxa"/>
            <w:tcBorders>
              <w:top w:val="single" w:sz="4" w:space="0" w:color="000000"/>
              <w:left w:val="single" w:sz="4" w:space="0" w:color="000000"/>
              <w:bottom w:val="single" w:sz="4" w:space="0" w:color="000000"/>
            </w:tcBorders>
            <w:shd w:val="clear" w:color="auto" w:fill="auto"/>
          </w:tcPr>
          <w:p w14:paraId="429A7126" w14:textId="77777777" w:rsidR="00DB4DBC" w:rsidRDefault="00DB4DBC">
            <w:pPr>
              <w:widowControl w:val="0"/>
              <w:autoSpaceDE w:val="0"/>
              <w:snapToGrid w:val="0"/>
              <w:rPr>
                <w:rFonts w:ascii="Arial" w:hAnsi="Arial" w:cs="Arial"/>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39F38A55" w14:textId="77777777" w:rsidR="00DB4DBC" w:rsidRDefault="00DB4DBC">
            <w:pPr>
              <w:widowControl w:val="0"/>
              <w:autoSpaceDE w:val="0"/>
              <w:snapToGrid w:val="0"/>
              <w:rPr>
                <w:rFonts w:ascii="Arial" w:hAnsi="Arial" w:cs="Arial"/>
              </w:rPr>
            </w:pPr>
          </w:p>
        </w:tc>
      </w:tr>
      <w:tr w:rsidR="00DB4DBC" w14:paraId="5D3F4818"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5B3650"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3</w:t>
            </w:r>
            <w:r>
              <w:rPr>
                <w:rFonts w:ascii="Arial" w:hAnsi="Arial" w:cs="Arial"/>
                <w:b/>
                <w:bCs/>
                <w:color w:val="000000"/>
                <w:sz w:val="36"/>
                <w:szCs w:val="36"/>
              </w:rPr>
              <w:tab/>
              <w:t xml:space="preserve">                                       </w:t>
            </w:r>
            <w:r>
              <w:rPr>
                <w:rFonts w:ascii="Arial" w:hAnsi="Arial" w:cs="Arial"/>
                <w:b/>
                <w:bCs/>
                <w:caps/>
                <w:color w:val="000000"/>
                <w:sz w:val="25"/>
                <w:szCs w:val="25"/>
              </w:rPr>
              <w:t>LA NASCITA DELLE MONARCHIE EUROPEE                                                                           DICEMBRE</w:t>
            </w:r>
          </w:p>
        </w:tc>
      </w:tr>
      <w:tr w:rsidR="00DB4DBC" w14:paraId="481688CF"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5FBDA0ED"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08D386A2"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35E0A2DC"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499A2"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34D1BF2A"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238B4671"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Le signorie e gli Stati regionali italiani</w:t>
            </w:r>
          </w:p>
          <w:p w14:paraId="311A1D57"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51E46699"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Principali persistenze e processi di trasformazione nell’Europa del XIV-XV secolo</w:t>
            </w:r>
          </w:p>
          <w:p w14:paraId="4240ED2C"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Avvento delle signorie in Italia e principali fattori distintivi</w:t>
            </w:r>
          </w:p>
        </w:tc>
        <w:tc>
          <w:tcPr>
            <w:tcW w:w="5523" w:type="dxa"/>
            <w:vMerge w:val="restart"/>
            <w:tcBorders>
              <w:top w:val="single" w:sz="4" w:space="0" w:color="000000"/>
              <w:left w:val="single" w:sz="4" w:space="0" w:color="000000"/>
              <w:bottom w:val="single" w:sz="4" w:space="0" w:color="000000"/>
            </w:tcBorders>
            <w:shd w:val="clear" w:color="auto" w:fill="auto"/>
          </w:tcPr>
          <w:p w14:paraId="4FD798E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politico-istituzionali dell’Italia e dell’Europa nei secoli XIV-XV</w:t>
            </w:r>
          </w:p>
          <w:p w14:paraId="1D11FA0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Leggere e interpretare gli aspetti della storia locale in relazione alla storia generale</w:t>
            </w:r>
          </w:p>
          <w:p w14:paraId="55B116F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delle diverse realtà politiche (signoria e monarchia nazionale) individuando elementi di persistenza e discontinuità</w:t>
            </w:r>
          </w:p>
          <w:p w14:paraId="05CBAFD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e politico-istituzionali introdotti da Umanesimo e Rinascimento, cogliendo in particolare le specificità del Rinascimento italiano e il suo valore esemplare</w:t>
            </w:r>
          </w:p>
          <w:p w14:paraId="7225B35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fenomeni culturali, economici, storici e politici</w:t>
            </w:r>
          </w:p>
          <w:p w14:paraId="2B5D90C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gli elementi fondanti di alcune istituzioni medievali (monarchia)</w:t>
            </w:r>
          </w:p>
          <w:p w14:paraId="3F87240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i legami esistenti tra istituzioni medievali e il presente</w:t>
            </w:r>
          </w:p>
          <w:p w14:paraId="3E7E6B0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Riconoscere il potere esercitato dai media sulla società a partire dall’invenzione della stampa e individuarne i tratti specifici nel passato e nel presente </w:t>
            </w:r>
          </w:p>
          <w:p w14:paraId="12DBB0E6"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alle istituzioni della signoria e della monarchia e quello afferente ai concetti di Umanesimo e Rinascimento</w:t>
            </w:r>
          </w:p>
          <w:p w14:paraId="111E2F7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4E109046"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6C7B9A4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DB8A1C"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6D4E440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 territoriali dell’ambiente antropico, le connessioni con le strutture demografiche, economiche, sociali, culturali e le trasformazioni intervenute nel corso del tempo</w:t>
            </w:r>
          </w:p>
          <w:p w14:paraId="6E9514BD"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8498015"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6C39558"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78454A80"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1548022B"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0687F43B"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28B12F49"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06FD1AC"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4CCB7845"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70D047CD"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D9F8EC3"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Verso l’Europa delle monarchie</w:t>
            </w:r>
          </w:p>
          <w:p w14:paraId="1D34CD3F"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0DB2ADD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Evoluzione dei sistemi politico-istituzionali: avvento delle monarchie nazionali europee e principali fattori distintivi</w:t>
            </w:r>
          </w:p>
          <w:p w14:paraId="1AC42E02"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Guerra dei cent’anni</w:t>
            </w:r>
          </w:p>
        </w:tc>
        <w:tc>
          <w:tcPr>
            <w:tcW w:w="5523" w:type="dxa"/>
            <w:vMerge/>
            <w:tcBorders>
              <w:top w:val="single" w:sz="4" w:space="0" w:color="000000"/>
              <w:left w:val="single" w:sz="4" w:space="0" w:color="000000"/>
              <w:bottom w:val="single" w:sz="4" w:space="0" w:color="000000"/>
            </w:tcBorders>
            <w:shd w:val="clear" w:color="auto" w:fill="auto"/>
          </w:tcPr>
          <w:p w14:paraId="7325C3D6"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0AD6E307" w14:textId="77777777" w:rsidR="00DB4DBC" w:rsidRDefault="00DB4DBC">
            <w:pPr>
              <w:widowControl w:val="0"/>
              <w:autoSpaceDE w:val="0"/>
              <w:snapToGrid w:val="0"/>
              <w:rPr>
                <w:rFonts w:ascii="Arial" w:hAnsi="Arial" w:cs="Arial"/>
              </w:rPr>
            </w:pPr>
          </w:p>
        </w:tc>
      </w:tr>
      <w:tr w:rsidR="00DB4DBC" w14:paraId="629EFF6D"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015F6F86"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Il Rinascimento </w:t>
            </w:r>
          </w:p>
          <w:p w14:paraId="45461875"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D2523D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Persistenze e mutamenti culturali in ambito laico: concetti di Umanesimo e Rinascimento</w:t>
            </w:r>
          </w:p>
          <w:p w14:paraId="04DD8EAF"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Eventi, caratteristiche culturali, politiche e sociali del Rinascimento italiano</w:t>
            </w:r>
          </w:p>
        </w:tc>
        <w:tc>
          <w:tcPr>
            <w:tcW w:w="5523" w:type="dxa"/>
            <w:vMerge/>
            <w:tcBorders>
              <w:top w:val="single" w:sz="4" w:space="0" w:color="000000"/>
              <w:left w:val="single" w:sz="4" w:space="0" w:color="000000"/>
              <w:bottom w:val="single" w:sz="4" w:space="0" w:color="000000"/>
            </w:tcBorders>
            <w:shd w:val="clear" w:color="auto" w:fill="auto"/>
          </w:tcPr>
          <w:p w14:paraId="42B7884C"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15F49258" w14:textId="77777777" w:rsidR="00DB4DBC" w:rsidRDefault="00DB4DBC">
            <w:pPr>
              <w:widowControl w:val="0"/>
              <w:autoSpaceDE w:val="0"/>
              <w:snapToGrid w:val="0"/>
              <w:rPr>
                <w:rFonts w:ascii="Arial" w:hAnsi="Arial" w:cs="Arial"/>
              </w:rPr>
            </w:pPr>
          </w:p>
        </w:tc>
      </w:tr>
      <w:tr w:rsidR="00DB4DBC" w14:paraId="63A6EF53"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08B9E10D"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orali e scritte di vario tipo</w:t>
            </w:r>
          </w:p>
        </w:tc>
        <w:tc>
          <w:tcPr>
            <w:tcW w:w="5523" w:type="dxa"/>
            <w:tcBorders>
              <w:top w:val="single" w:sz="4" w:space="0" w:color="000000"/>
              <w:left w:val="single" w:sz="4" w:space="0" w:color="000000"/>
              <w:bottom w:val="single" w:sz="4" w:space="0" w:color="000000"/>
            </w:tcBorders>
            <w:shd w:val="clear" w:color="auto" w:fill="auto"/>
          </w:tcPr>
          <w:p w14:paraId="5DFB6B24"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114A1F7E"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bl>
    <w:p w14:paraId="16383918" w14:textId="77777777" w:rsidR="00DB4DBC" w:rsidRDefault="00DB4DBC">
      <w:pPr>
        <w:rPr>
          <w:rFonts w:ascii="Arial" w:hAnsi="Arial" w:cs="Arial"/>
        </w:rPr>
      </w:pPr>
    </w:p>
    <w:tbl>
      <w:tblPr>
        <w:tblW w:w="0" w:type="auto"/>
        <w:tblInd w:w="57" w:type="dxa"/>
        <w:tblLayout w:type="fixed"/>
        <w:tblCellMar>
          <w:top w:w="170" w:type="dxa"/>
          <w:left w:w="57" w:type="dxa"/>
          <w:bottom w:w="170" w:type="dxa"/>
          <w:right w:w="57" w:type="dxa"/>
        </w:tblCellMar>
        <w:tblLook w:val="0000" w:firstRow="0" w:lastRow="0" w:firstColumn="0" w:lastColumn="0" w:noHBand="0" w:noVBand="0"/>
      </w:tblPr>
      <w:tblGrid>
        <w:gridCol w:w="5523"/>
        <w:gridCol w:w="5522"/>
        <w:gridCol w:w="5523"/>
        <w:gridCol w:w="5542"/>
      </w:tblGrid>
      <w:tr w:rsidR="00DB4DBC" w14:paraId="55F1F34D"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F2FD74"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4</w:t>
            </w:r>
            <w:r>
              <w:rPr>
                <w:rFonts w:ascii="Arial" w:hAnsi="Arial" w:cs="Arial"/>
                <w:b/>
                <w:bCs/>
                <w:color w:val="000000"/>
                <w:sz w:val="36"/>
                <w:szCs w:val="36"/>
              </w:rPr>
              <w:tab/>
              <w:t xml:space="preserve">                                  </w:t>
            </w:r>
            <w:r>
              <w:rPr>
                <w:rFonts w:ascii="Arial" w:hAnsi="Arial" w:cs="Arial"/>
                <w:b/>
                <w:bCs/>
                <w:caps/>
                <w:color w:val="000000"/>
                <w:sz w:val="25"/>
                <w:szCs w:val="25"/>
              </w:rPr>
              <w:t>VERSO UN MONDO GLOBALE: LE “SCOPERTE” GEOGRAFICHE                                         GENNAIO</w:t>
            </w:r>
          </w:p>
        </w:tc>
      </w:tr>
      <w:tr w:rsidR="00DB4DBC" w14:paraId="1E761E4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3E0FB899"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7C29A76F"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65095611"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B70C"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3F021273"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474583E"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Gli europei alla conquista del mondo</w:t>
            </w:r>
          </w:p>
          <w:p w14:paraId="6E6A232E"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78D481AF"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Scoperte geografiche in Africa, Asia e Americhe: cause e tratti caratterizzanti</w:t>
            </w:r>
          </w:p>
          <w:p w14:paraId="0B801F06"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Linee dell’espansione territoriale e commerciale degli europei</w:t>
            </w:r>
          </w:p>
          <w:p w14:paraId="4D32D3D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Innovazioni scientifiche e tecnologiche legate alla navigazione</w:t>
            </w:r>
          </w:p>
          <w:p w14:paraId="31F4B9F7"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Caratteri delle antiche civiltà precolombiane</w:t>
            </w:r>
          </w:p>
          <w:p w14:paraId="148F05AF"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Figure e tappe significative della fase di esplorazione e di quella di conquista</w:t>
            </w:r>
          </w:p>
          <w:p w14:paraId="4DD9D2F4"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Organizzazione degli imperi coloniali</w:t>
            </w:r>
          </w:p>
        </w:tc>
        <w:tc>
          <w:tcPr>
            <w:tcW w:w="5523" w:type="dxa"/>
            <w:vMerge w:val="restart"/>
            <w:tcBorders>
              <w:top w:val="single" w:sz="4" w:space="0" w:color="000000"/>
              <w:left w:val="single" w:sz="4" w:space="0" w:color="000000"/>
              <w:bottom w:val="single" w:sz="4" w:space="0" w:color="000000"/>
            </w:tcBorders>
            <w:shd w:val="clear" w:color="auto" w:fill="auto"/>
          </w:tcPr>
          <w:p w14:paraId="387EC65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Individuare figure, eventi e cesure più significative del periodo delle scoperte geografiche e della conquista del Nuovo mondo</w:t>
            </w:r>
          </w:p>
          <w:p w14:paraId="728AC59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Leggere e interpretare gli aspetti della storia locale in relazione alla storia </w:t>
            </w:r>
            <w:r>
              <w:rPr>
                <w:rFonts w:ascii="Arial" w:hAnsi="Arial" w:cs="Arial"/>
                <w:color w:val="000000"/>
                <w:spacing w:val="-2"/>
                <w:w w:val="95"/>
                <w:sz w:val="17"/>
                <w:szCs w:val="17"/>
              </w:rPr>
              <w:lastRenderedPageBreak/>
              <w:t>generale</w:t>
            </w:r>
          </w:p>
          <w:p w14:paraId="50CA826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fenomeni culturali, economici, storici e politici</w:t>
            </w:r>
          </w:p>
          <w:p w14:paraId="03FA6A57"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le trasformazioni che subisce la rappresentazione del mondo grazie alle scoperte geografiche</w:t>
            </w:r>
          </w:p>
          <w:p w14:paraId="38CE3DC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civiltà differenti</w:t>
            </w:r>
          </w:p>
          <w:p w14:paraId="5B25FC7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Cogliere le diverse prospettive che caratterizzano tali civiltà nell’incontro con l’altro </w:t>
            </w:r>
          </w:p>
          <w:p w14:paraId="5B548D3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Analizzare contesti, fattori e strumenti che hanno favorito le scoperte scientifiche e tecnologiche</w:t>
            </w:r>
          </w:p>
          <w:p w14:paraId="55BA8B9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gli elementi fondanti il concetto di globalizzazione </w:t>
            </w:r>
          </w:p>
          <w:p w14:paraId="7088F49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Cogliere i legami esistenti tra la globalizzazione del XVI secolo e quella attuale </w:t>
            </w:r>
          </w:p>
          <w:p w14:paraId="511B560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all’organizzazione dei nuovi imperi e alle scoperte tecniche legate alla navigazione</w:t>
            </w:r>
          </w:p>
          <w:p w14:paraId="20C07EB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13CB394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76624FF5"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A2560D"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xml:space="preserve">• Riconoscere l’interdipendenza tra fenomeni economici, sociali, istituzionali, culturali e la loro dimensione locale/globale </w:t>
            </w:r>
          </w:p>
          <w:p w14:paraId="52CC07DD"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78568CA3"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Riconoscere gli aspetti geografici, ecologici, territoriali dell’ambiente naturale e antropico, le connessioni con le strutture demografiche, economiche, sociali, culturali e le trasformazioni intervenute nel corso del tempo</w:t>
            </w:r>
          </w:p>
          <w:p w14:paraId="2B5E43E0"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A5EA930"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7C8D74D8"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9C87D93"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Correlare la conoscenza storica generale agli sviluppi delle scienze, delle tecnologie e delle tecniche negli specifici campi professionali di riferimento</w:t>
            </w:r>
          </w:p>
          <w:p w14:paraId="7B865B06"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C5EE139"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0EF34537"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25B30C0D"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60E2039F"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9B1CDB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152EC9D8"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641386BF"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4D8A9B5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lastRenderedPageBreak/>
              <w:t xml:space="preserve"> Le conseguenze della conquista</w:t>
            </w:r>
          </w:p>
          <w:p w14:paraId="59766971"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EB7F229"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Conseguenze delle conquiste nel Nuovo mondo</w:t>
            </w:r>
          </w:p>
          <w:p w14:paraId="61D1EE20"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Presupposti culturali e ideologici delle conquiste</w:t>
            </w:r>
          </w:p>
          <w:p w14:paraId="4DA93CA8"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Nascita del concetto di globalizzazione</w:t>
            </w:r>
          </w:p>
        </w:tc>
        <w:tc>
          <w:tcPr>
            <w:tcW w:w="5523" w:type="dxa"/>
            <w:vMerge/>
            <w:tcBorders>
              <w:top w:val="single" w:sz="4" w:space="0" w:color="000000"/>
              <w:left w:val="single" w:sz="4" w:space="0" w:color="000000"/>
              <w:bottom w:val="single" w:sz="4" w:space="0" w:color="000000"/>
            </w:tcBorders>
            <w:shd w:val="clear" w:color="auto" w:fill="auto"/>
          </w:tcPr>
          <w:p w14:paraId="7088DC9C"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4D8435DF" w14:textId="77777777" w:rsidR="00DB4DBC" w:rsidRDefault="00DB4DBC">
            <w:pPr>
              <w:widowControl w:val="0"/>
              <w:autoSpaceDE w:val="0"/>
              <w:snapToGrid w:val="0"/>
              <w:rPr>
                <w:rFonts w:ascii="Arial" w:hAnsi="Arial" w:cs="Arial"/>
              </w:rPr>
            </w:pPr>
          </w:p>
        </w:tc>
      </w:tr>
      <w:tr w:rsidR="00DB4DBC" w14:paraId="16E9641B"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5C254C50"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orali e scritte di vario tipo</w:t>
            </w:r>
          </w:p>
        </w:tc>
        <w:tc>
          <w:tcPr>
            <w:tcW w:w="5523" w:type="dxa"/>
            <w:tcBorders>
              <w:top w:val="single" w:sz="4" w:space="0" w:color="000000"/>
              <w:left w:val="single" w:sz="4" w:space="0" w:color="000000"/>
              <w:bottom w:val="single" w:sz="4" w:space="0" w:color="000000"/>
            </w:tcBorders>
            <w:shd w:val="clear" w:color="auto" w:fill="auto"/>
          </w:tcPr>
          <w:p w14:paraId="1DED8DBA"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3D62EB4B"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r w:rsidR="00DB4DBC" w14:paraId="55B73C63"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2B21AB5"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5</w:t>
            </w:r>
            <w:r>
              <w:rPr>
                <w:rFonts w:ascii="Arial" w:hAnsi="Arial" w:cs="Arial"/>
                <w:b/>
                <w:bCs/>
                <w:color w:val="000000"/>
                <w:sz w:val="36"/>
                <w:szCs w:val="36"/>
              </w:rPr>
              <w:tab/>
              <w:t xml:space="preserve">                      </w:t>
            </w:r>
            <w:r>
              <w:rPr>
                <w:rFonts w:ascii="Arial" w:hAnsi="Arial" w:cs="Arial"/>
                <w:b/>
                <w:bCs/>
                <w:caps/>
                <w:color w:val="000000"/>
                <w:sz w:val="25"/>
                <w:szCs w:val="25"/>
              </w:rPr>
              <w:t>LA RIFORMA PROTESTANTE: CONTESTO, CAUSE E CONSEGUENZE                                                    FEBBRAIO/marzo</w:t>
            </w:r>
          </w:p>
        </w:tc>
      </w:tr>
      <w:tr w:rsidR="00DB4DBC" w14:paraId="671BF3B4"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7194895D"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6A66A819"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7F4BB5E6"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E2B33"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5F0C3561"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66138BA"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La nascita dello Stato moderno e l’Europa di Carlo V</w:t>
            </w:r>
          </w:p>
          <w:p w14:paraId="4ACA0678"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3670DB3"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Principali eventi politici europei dei primi decenni del XVI secolo</w:t>
            </w:r>
          </w:p>
          <w:p w14:paraId="63855947"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Costruzione dello Stato moderno</w:t>
            </w:r>
          </w:p>
          <w:p w14:paraId="0DBEDD0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Conflitto tra l’impero di Carlo V e quello di Solimano il Magnifico</w:t>
            </w:r>
          </w:p>
          <w:p w14:paraId="6E32F08B"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Situazione italiana del secolo XVI</w:t>
            </w:r>
          </w:p>
        </w:tc>
        <w:tc>
          <w:tcPr>
            <w:tcW w:w="5523" w:type="dxa"/>
            <w:vMerge w:val="restart"/>
            <w:tcBorders>
              <w:top w:val="single" w:sz="4" w:space="0" w:color="000000"/>
              <w:left w:val="single" w:sz="4" w:space="0" w:color="000000"/>
              <w:bottom w:val="single" w:sz="4" w:space="0" w:color="000000"/>
            </w:tcBorders>
            <w:shd w:val="clear" w:color="auto" w:fill="auto"/>
          </w:tcPr>
          <w:p w14:paraId="334306D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principali eventi della storia dell’Europa tra la fine del XV secolo e la prima metà del XVI </w:t>
            </w:r>
          </w:p>
          <w:p w14:paraId="2D6B74F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Analizzare le conseguenze politiche ed economiche del confronto tra le principali potenze europee del XVI secolo</w:t>
            </w:r>
          </w:p>
          <w:p w14:paraId="0E72634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e religiosi introdotti dalla Riforma</w:t>
            </w:r>
          </w:p>
          <w:p w14:paraId="555640F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caratteri delle diverse Chiese riformate</w:t>
            </w:r>
          </w:p>
          <w:p w14:paraId="69078F8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le diverse realtà politiche attraversate dalla Riforma protestante</w:t>
            </w:r>
          </w:p>
          <w:p w14:paraId="621A570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relazioni di causa-effetto tra i fenomeni politici, economici e culturali riguardanti la Riforma</w:t>
            </w:r>
          </w:p>
          <w:p w14:paraId="2788B23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fondamenti del nostro ordinamento costituzionale, in particolare relativamente alla libertà di coscienza, pensiero e religione</w:t>
            </w:r>
          </w:p>
          <w:p w14:paraId="422963D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Cogliere i legami esistenti tra il contesto religioso dell’età moderna e il presente</w:t>
            </w:r>
          </w:p>
          <w:p w14:paraId="48E8C923"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Riconoscere il potere esercitato dai media sulla società a partire dall’invenzione della stampa e individuarne i tratti specifici nel passato e nel presente </w:t>
            </w:r>
          </w:p>
          <w:p w14:paraId="257911DE"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relativo a Riforma e Controriforma</w:t>
            </w:r>
          </w:p>
          <w:p w14:paraId="30AF366F"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4CC8106C"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Stabilire collegamenti tra la storia e altre discipline (italiano) o domini espressivi</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2ADFB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31D65411"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663D411"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ECB3305"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14710C0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4FE82244"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177778DA"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D63F71F"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07392B7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7268B143"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La Riforma protestante </w:t>
            </w:r>
          </w:p>
          <w:p w14:paraId="35654E2D"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0A74F17D"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Caratteri, sviluppo e conseguenze della Riforma protestante</w:t>
            </w:r>
          </w:p>
        </w:tc>
        <w:tc>
          <w:tcPr>
            <w:tcW w:w="5523" w:type="dxa"/>
            <w:vMerge/>
            <w:tcBorders>
              <w:top w:val="single" w:sz="4" w:space="0" w:color="000000"/>
              <w:left w:val="single" w:sz="4" w:space="0" w:color="000000"/>
              <w:bottom w:val="single" w:sz="4" w:space="0" w:color="000000"/>
            </w:tcBorders>
            <w:shd w:val="clear" w:color="auto" w:fill="auto"/>
          </w:tcPr>
          <w:p w14:paraId="4360F36B"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796733BF" w14:textId="77777777" w:rsidR="00DB4DBC" w:rsidRDefault="00DB4DBC">
            <w:pPr>
              <w:widowControl w:val="0"/>
              <w:autoSpaceDE w:val="0"/>
              <w:snapToGrid w:val="0"/>
              <w:rPr>
                <w:rFonts w:ascii="Arial" w:hAnsi="Arial" w:cs="Arial"/>
              </w:rPr>
            </w:pPr>
          </w:p>
        </w:tc>
      </w:tr>
      <w:tr w:rsidR="00DB4DBC" w14:paraId="1B44817D"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745181F"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La divisione religiosa dell’Europa</w:t>
            </w:r>
          </w:p>
          <w:p w14:paraId="70BB3753"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594651BA"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Definitiva crisi dell’unità religiosa dell’Europa</w:t>
            </w:r>
          </w:p>
          <w:p w14:paraId="79BA400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Sviluppo del processo di riforma religiosa del mondo cattolico</w:t>
            </w:r>
          </w:p>
          <w:p w14:paraId="79376F95"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Inquisizione e Indice dei libri proibiti</w:t>
            </w:r>
          </w:p>
        </w:tc>
        <w:tc>
          <w:tcPr>
            <w:tcW w:w="5523" w:type="dxa"/>
            <w:vMerge/>
            <w:tcBorders>
              <w:top w:val="single" w:sz="4" w:space="0" w:color="000000"/>
              <w:left w:val="single" w:sz="4" w:space="0" w:color="000000"/>
              <w:bottom w:val="single" w:sz="4" w:space="0" w:color="000000"/>
            </w:tcBorders>
            <w:shd w:val="clear" w:color="auto" w:fill="auto"/>
          </w:tcPr>
          <w:p w14:paraId="5EC0B0EC"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21502913" w14:textId="77777777" w:rsidR="00DB4DBC" w:rsidRDefault="00DB4DBC">
            <w:pPr>
              <w:widowControl w:val="0"/>
              <w:autoSpaceDE w:val="0"/>
              <w:snapToGrid w:val="0"/>
              <w:rPr>
                <w:rFonts w:ascii="Arial" w:hAnsi="Arial" w:cs="Arial"/>
              </w:rPr>
            </w:pPr>
          </w:p>
        </w:tc>
      </w:tr>
      <w:tr w:rsidR="00DB4DBC" w14:paraId="7287C638"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2E286C1B"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scritte e orali di vario tipo</w:t>
            </w:r>
          </w:p>
        </w:tc>
        <w:tc>
          <w:tcPr>
            <w:tcW w:w="5523" w:type="dxa"/>
            <w:tcBorders>
              <w:top w:val="single" w:sz="4" w:space="0" w:color="000000"/>
              <w:left w:val="single" w:sz="4" w:space="0" w:color="000000"/>
              <w:bottom w:val="single" w:sz="4" w:space="0" w:color="000000"/>
            </w:tcBorders>
            <w:shd w:val="clear" w:color="auto" w:fill="auto"/>
          </w:tcPr>
          <w:p w14:paraId="5FC81D86"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1B219618"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r w:rsidR="00DB4DBC" w14:paraId="03734C01"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CC58B0"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olor w:val="000000"/>
                <w:sz w:val="28"/>
                <w:szCs w:val="28"/>
              </w:rPr>
              <w:t>MODULO 6</w:t>
            </w:r>
            <w:r>
              <w:rPr>
                <w:rFonts w:ascii="Arial" w:hAnsi="Arial" w:cs="Arial"/>
                <w:b/>
                <w:bCs/>
                <w:color w:val="000000"/>
                <w:sz w:val="36"/>
                <w:szCs w:val="36"/>
              </w:rPr>
              <w:tab/>
              <w:t xml:space="preserve">                               </w:t>
            </w:r>
            <w:r>
              <w:rPr>
                <w:rFonts w:ascii="Arial" w:hAnsi="Arial" w:cs="Arial"/>
                <w:b/>
                <w:bCs/>
                <w:caps/>
                <w:color w:val="000000"/>
                <w:sz w:val="25"/>
                <w:szCs w:val="25"/>
              </w:rPr>
              <w:t>SOCIETÀ, POLITICA E RELIGIONE ALLA FINE DEL CINQUECENTO                                         aprile</w:t>
            </w:r>
          </w:p>
        </w:tc>
      </w:tr>
      <w:tr w:rsidR="00DB4DBC" w14:paraId="6DE71161"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793783B3"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61C452DA"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43AB5388"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562F"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50C64319"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54929AF1"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Politica e religione nella Spagna di Filippo II</w:t>
            </w:r>
          </w:p>
          <w:p w14:paraId="174EEE30"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A146AB9" w14:textId="77777777" w:rsidR="00DB4DBC" w:rsidRDefault="00827E11">
            <w:pPr>
              <w:widowControl w:val="0"/>
              <w:autoSpaceDE w:val="0"/>
              <w:spacing w:after="57" w:line="288" w:lineRule="auto"/>
              <w:ind w:left="113" w:right="113"/>
              <w:textAlignment w:val="center"/>
              <w:rPr>
                <w:rFonts w:ascii="Arial" w:hAnsi="Arial" w:cs="Arial"/>
                <w:color w:val="000000"/>
                <w:spacing w:val="-3"/>
                <w:w w:val="95"/>
                <w:sz w:val="17"/>
                <w:szCs w:val="17"/>
              </w:rPr>
            </w:pPr>
            <w:r>
              <w:rPr>
                <w:rFonts w:ascii="Arial" w:hAnsi="Arial" w:cs="Arial"/>
                <w:color w:val="000000"/>
                <w:spacing w:val="-2"/>
                <w:w w:val="95"/>
                <w:sz w:val="17"/>
                <w:szCs w:val="17"/>
              </w:rPr>
              <w:t>• Persistenze e processi di trasformazione dell’Europa nella seconda metà del XVI secolo</w:t>
            </w:r>
          </w:p>
          <w:p w14:paraId="0C4F1965"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3"/>
                <w:w w:val="95"/>
                <w:sz w:val="17"/>
                <w:szCs w:val="17"/>
              </w:rPr>
              <w:t>• Politica egemonica di Filippo II</w:t>
            </w:r>
          </w:p>
          <w:p w14:paraId="518DF78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Emergere di nuove potenze in Europa: Inghilterra e Province Unite</w:t>
            </w:r>
          </w:p>
        </w:tc>
        <w:tc>
          <w:tcPr>
            <w:tcW w:w="5523" w:type="dxa"/>
            <w:vMerge w:val="restart"/>
            <w:tcBorders>
              <w:top w:val="single" w:sz="4" w:space="0" w:color="000000"/>
              <w:left w:val="single" w:sz="4" w:space="0" w:color="000000"/>
              <w:bottom w:val="single" w:sz="4" w:space="0" w:color="000000"/>
            </w:tcBorders>
            <w:shd w:val="clear" w:color="auto" w:fill="auto"/>
          </w:tcPr>
          <w:p w14:paraId="4E5DECF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principali eventi della storia politico-istituzionale nell’Europa della seconda metà del Cinquecento </w:t>
            </w:r>
          </w:p>
          <w:p w14:paraId="0458309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economica e sociale dell’Europa nella seconda metà del Cinquecento individuando elementi di persistenza e discontinuità</w:t>
            </w:r>
          </w:p>
          <w:p w14:paraId="464D1CE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cause e conseguenze dei processi di affermazione delle nuove potenze</w:t>
            </w:r>
          </w:p>
          <w:p w14:paraId="175A69B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Riconoscere lo sviluppo storico dei sistemi economici e politici dell’Europa del secondo Cinquecento e individuarne gli intrecci con le variabili demografiche, sociali e culturali</w:t>
            </w:r>
          </w:p>
          <w:p w14:paraId="02955F61"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le principali potenze europee</w:t>
            </w:r>
          </w:p>
          <w:p w14:paraId="3778C8EE"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gli elementi fondanti uno stato monarchico</w:t>
            </w:r>
          </w:p>
          <w:p w14:paraId="2FC1314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fondamenti del nostro ordinamento costituzionale, in particolare relativamente al principio di uguaglianza</w:t>
            </w:r>
          </w:p>
          <w:p w14:paraId="218B261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un confronto tra il concetto di famiglia proprio dell’età moderna e quello contemporaneo</w:t>
            </w:r>
          </w:p>
          <w:p w14:paraId="7241F36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Usare correttamente il lessico delle scienze storico-sociali incontrato in questa sezione</w:t>
            </w:r>
          </w:p>
          <w:p w14:paraId="6723EAEB"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(visive, multimediali e siti web dedicati) ricavandone informazioni su eventi storici</w:t>
            </w:r>
          </w:p>
          <w:p w14:paraId="67F8293D"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Utilizzare fonti storiche di diversa tipologia per produrre ricerche su tematiche storiche</w:t>
            </w:r>
          </w:p>
          <w:p w14:paraId="3652EA45"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Stabilire collegamenti tra la storia e altre discipline (italiano, psicologia) o domini espressivi</w:t>
            </w:r>
          </w:p>
          <w:p w14:paraId="25F21C21"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Analizzare e confrontare testi di diverso orientamento storiografico</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2DE744"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lastRenderedPageBreak/>
              <w:t xml:space="preserve">• Riconoscere l’interdipendenza tra fenomeni economici, sociali, istituzionali, culturali e la loro dimensione locale/globale </w:t>
            </w:r>
          </w:p>
          <w:p w14:paraId="000E0E46"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36463C7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F8B75EE"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64380FDD"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55C57A69"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Partecipare attivamente alla vita sociale e culturale a livello locale, nazionale e comunitario </w:t>
            </w:r>
          </w:p>
          <w:p w14:paraId="13F5E1EB"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5AE8AAB1" w14:textId="77777777" w:rsidR="00DB4DBC" w:rsidRDefault="00DB4DBC">
            <w:pPr>
              <w:widowControl w:val="0"/>
              <w:autoSpaceDE w:val="0"/>
              <w:spacing w:line="288" w:lineRule="auto"/>
              <w:ind w:left="113" w:right="113"/>
              <w:textAlignment w:val="center"/>
              <w:rPr>
                <w:rFonts w:ascii="Arial" w:hAnsi="Arial" w:cs="Arial"/>
                <w:b/>
                <w:bCs/>
                <w:color w:val="000000"/>
                <w:w w:val="95"/>
                <w:sz w:val="17"/>
                <w:szCs w:val="17"/>
              </w:rPr>
            </w:pPr>
          </w:p>
          <w:p w14:paraId="2AE93C97"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45B73D37"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6108F28B"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Politica e religione in Inghilterra, Francia ed Europa orientale</w:t>
            </w:r>
          </w:p>
          <w:p w14:paraId="2F4D9DE2"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4FAEA35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Caratteri dell’Inghilterra elisabettiana</w:t>
            </w:r>
          </w:p>
          <w:p w14:paraId="79BD424E"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Principali vicende delle guerre di religione in Francia</w:t>
            </w:r>
          </w:p>
          <w:p w14:paraId="6CA59448"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lastRenderedPageBreak/>
              <w:t>• Evoluzione del concetto di monarchia</w:t>
            </w:r>
          </w:p>
          <w:p w14:paraId="2736885E"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Politica e religione nell’Europa orientale</w:t>
            </w:r>
          </w:p>
        </w:tc>
        <w:tc>
          <w:tcPr>
            <w:tcW w:w="5523" w:type="dxa"/>
            <w:vMerge/>
            <w:tcBorders>
              <w:top w:val="single" w:sz="4" w:space="0" w:color="000000"/>
              <w:left w:val="single" w:sz="4" w:space="0" w:color="000000"/>
              <w:bottom w:val="single" w:sz="4" w:space="0" w:color="000000"/>
            </w:tcBorders>
            <w:shd w:val="clear" w:color="auto" w:fill="auto"/>
          </w:tcPr>
          <w:p w14:paraId="721A3B83"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736A07B9" w14:textId="77777777" w:rsidR="00DB4DBC" w:rsidRDefault="00DB4DBC">
            <w:pPr>
              <w:widowControl w:val="0"/>
              <w:autoSpaceDE w:val="0"/>
              <w:snapToGrid w:val="0"/>
              <w:rPr>
                <w:rFonts w:ascii="Arial" w:hAnsi="Arial" w:cs="Arial"/>
              </w:rPr>
            </w:pPr>
          </w:p>
        </w:tc>
      </w:tr>
      <w:tr w:rsidR="00DB4DBC" w14:paraId="39793A94"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21B44E4F"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società europea nel Cinquecento</w:t>
            </w:r>
          </w:p>
          <w:p w14:paraId="1D2CF2AF"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6066F013"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Caratteri delle società europee del Cinquecento: demografia, trasformazioni della famiglia, rapporti di genere, ceti sociali</w:t>
            </w:r>
          </w:p>
        </w:tc>
        <w:tc>
          <w:tcPr>
            <w:tcW w:w="5523" w:type="dxa"/>
            <w:vMerge/>
            <w:tcBorders>
              <w:top w:val="single" w:sz="4" w:space="0" w:color="000000"/>
              <w:left w:val="single" w:sz="4" w:space="0" w:color="000000"/>
              <w:bottom w:val="single" w:sz="4" w:space="0" w:color="000000"/>
            </w:tcBorders>
            <w:shd w:val="clear" w:color="auto" w:fill="auto"/>
          </w:tcPr>
          <w:p w14:paraId="6814F433"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06E92691" w14:textId="77777777" w:rsidR="00DB4DBC" w:rsidRDefault="00DB4DBC">
            <w:pPr>
              <w:widowControl w:val="0"/>
              <w:autoSpaceDE w:val="0"/>
              <w:snapToGrid w:val="0"/>
              <w:rPr>
                <w:rFonts w:ascii="Arial" w:hAnsi="Arial" w:cs="Arial"/>
              </w:rPr>
            </w:pPr>
          </w:p>
        </w:tc>
      </w:tr>
      <w:tr w:rsidR="00DB4DBC" w14:paraId="08B070CB" w14:textId="77777777">
        <w:tblPrEx>
          <w:tblCellMar>
            <w:top w:w="0" w:type="dxa"/>
            <w:left w:w="0" w:type="dxa"/>
            <w:bottom w:w="0" w:type="dxa"/>
            <w:right w:w="0" w:type="dxa"/>
          </w:tblCellMar>
        </w:tblPrEx>
        <w:trPr>
          <w:trHeight w:val="60"/>
        </w:trPr>
        <w:tc>
          <w:tcPr>
            <w:tcW w:w="11045" w:type="dxa"/>
            <w:gridSpan w:val="2"/>
            <w:tcBorders>
              <w:top w:val="single" w:sz="4" w:space="0" w:color="000000"/>
              <w:left w:val="single" w:sz="4" w:space="0" w:color="000000"/>
              <w:bottom w:val="single" w:sz="4" w:space="0" w:color="000000"/>
            </w:tcBorders>
            <w:shd w:val="clear" w:color="auto" w:fill="auto"/>
            <w:vAlign w:val="center"/>
          </w:tcPr>
          <w:p w14:paraId="7AC9188D" w14:textId="77777777" w:rsidR="00DB4DBC" w:rsidRDefault="00827E11">
            <w:pPr>
              <w:widowControl w:val="0"/>
              <w:tabs>
                <w:tab w:val="left" w:pos="2840"/>
              </w:tabs>
              <w:autoSpaceDE w:val="0"/>
              <w:spacing w:line="288" w:lineRule="auto"/>
              <w:ind w:left="113" w:right="113"/>
              <w:textAlignment w:val="center"/>
              <w:rPr>
                <w:rFonts w:ascii="Arial" w:hAnsi="Arial" w:cs="Arial"/>
                <w:color w:val="000000"/>
              </w:rPr>
            </w:pPr>
            <w:r>
              <w:rPr>
                <w:rFonts w:ascii="Arial" w:hAnsi="Arial" w:cs="Arial"/>
                <w:color w:val="000000"/>
              </w:rPr>
              <w:t>Verifiche orali e scritte di vario tipo</w:t>
            </w:r>
          </w:p>
        </w:tc>
        <w:tc>
          <w:tcPr>
            <w:tcW w:w="5523" w:type="dxa"/>
            <w:tcBorders>
              <w:top w:val="single" w:sz="4" w:space="0" w:color="000000"/>
              <w:left w:val="single" w:sz="4" w:space="0" w:color="000000"/>
              <w:bottom w:val="single" w:sz="4" w:space="0" w:color="000000"/>
            </w:tcBorders>
            <w:shd w:val="clear" w:color="auto" w:fill="auto"/>
          </w:tcPr>
          <w:p w14:paraId="0FBFE2CB"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4F6C4C1A" w14:textId="77777777" w:rsidR="00DB4DBC" w:rsidRDefault="00DB4DBC">
            <w:pPr>
              <w:widowControl w:val="0"/>
              <w:autoSpaceDE w:val="0"/>
              <w:snapToGrid w:val="0"/>
              <w:spacing w:line="288" w:lineRule="auto"/>
              <w:ind w:left="113" w:right="113"/>
              <w:textAlignment w:val="center"/>
              <w:rPr>
                <w:rFonts w:ascii="Arial" w:hAnsi="Arial" w:cs="Arial"/>
                <w:color w:val="000000"/>
              </w:rPr>
            </w:pPr>
          </w:p>
        </w:tc>
      </w:tr>
      <w:tr w:rsidR="00DB4DBC" w14:paraId="0518D4D1" w14:textId="77777777">
        <w:trPr>
          <w:trHeight w:val="60"/>
        </w:trPr>
        <w:tc>
          <w:tcPr>
            <w:tcW w:w="221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3E3CC12" w14:textId="77777777" w:rsidR="00DB4DBC" w:rsidRDefault="00827E11">
            <w:pPr>
              <w:widowControl w:val="0"/>
              <w:tabs>
                <w:tab w:val="left" w:pos="3360"/>
                <w:tab w:val="right" w:pos="21880"/>
              </w:tabs>
              <w:autoSpaceDE w:val="0"/>
              <w:spacing w:line="288" w:lineRule="auto"/>
              <w:textAlignment w:val="center"/>
            </w:pPr>
            <w:r>
              <w:rPr>
                <w:rFonts w:ascii="Arial" w:hAnsi="Arial" w:cs="Arial"/>
                <w:b/>
                <w:bCs/>
                <w:caps/>
                <w:color w:val="000000"/>
                <w:sz w:val="25"/>
                <w:szCs w:val="25"/>
              </w:rPr>
              <w:t xml:space="preserve"> MODULO 7                                                L’EUROPA ALL’INIZIO DEL SEICENTO TRA CONFLITTI E TRASFORMAZIONI                                                           maggio/giugno</w:t>
            </w:r>
          </w:p>
        </w:tc>
      </w:tr>
      <w:tr w:rsidR="00DB4DBC" w14:paraId="78A619D3"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vAlign w:val="center"/>
          </w:tcPr>
          <w:p w14:paraId="24A8F639" w14:textId="77777777" w:rsidR="00DB4DBC" w:rsidRDefault="00827E11">
            <w:pPr>
              <w:widowControl w:val="0"/>
              <w:autoSpaceDE w:val="0"/>
              <w:spacing w:line="288" w:lineRule="auto"/>
              <w:ind w:left="113"/>
              <w:jc w:val="center"/>
              <w:textAlignment w:val="center"/>
              <w:rPr>
                <w:rFonts w:ascii="Arial" w:hAnsi="Arial" w:cs="Arial"/>
                <w:b/>
                <w:bCs/>
                <w:caps/>
                <w:color w:val="000000"/>
              </w:rPr>
            </w:pPr>
            <w:r>
              <w:rPr>
                <w:rFonts w:ascii="Arial" w:hAnsi="Arial" w:cs="Arial"/>
                <w:b/>
                <w:bCs/>
                <w:caps/>
                <w:color w:val="000000"/>
              </w:rPr>
              <w:t>contenuti</w:t>
            </w:r>
          </w:p>
        </w:tc>
        <w:tc>
          <w:tcPr>
            <w:tcW w:w="5522" w:type="dxa"/>
            <w:tcBorders>
              <w:top w:val="single" w:sz="4" w:space="0" w:color="000000"/>
              <w:left w:val="single" w:sz="4" w:space="0" w:color="000000"/>
              <w:bottom w:val="single" w:sz="4" w:space="0" w:color="000000"/>
            </w:tcBorders>
            <w:shd w:val="clear" w:color="auto" w:fill="auto"/>
            <w:vAlign w:val="center"/>
          </w:tcPr>
          <w:p w14:paraId="00FAA734" w14:textId="77777777" w:rsidR="00DB4DBC" w:rsidRDefault="00827E11">
            <w:pPr>
              <w:widowControl w:val="0"/>
              <w:autoSpaceDE w:val="0"/>
              <w:spacing w:line="288" w:lineRule="auto"/>
              <w:jc w:val="center"/>
              <w:textAlignment w:val="center"/>
              <w:rPr>
                <w:rFonts w:ascii="Arial" w:hAnsi="Arial" w:cs="Arial"/>
                <w:b/>
                <w:bCs/>
                <w:caps/>
                <w:color w:val="000000"/>
              </w:rPr>
            </w:pPr>
            <w:r>
              <w:rPr>
                <w:rFonts w:ascii="Arial" w:hAnsi="Arial" w:cs="Arial"/>
                <w:b/>
                <w:bCs/>
                <w:caps/>
                <w:color w:val="000000"/>
              </w:rPr>
              <w:t>conoscenze</w:t>
            </w:r>
          </w:p>
        </w:tc>
        <w:tc>
          <w:tcPr>
            <w:tcW w:w="5523" w:type="dxa"/>
            <w:tcBorders>
              <w:top w:val="single" w:sz="4" w:space="0" w:color="000000"/>
              <w:left w:val="single" w:sz="4" w:space="0" w:color="000000"/>
              <w:bottom w:val="single" w:sz="4" w:space="0" w:color="000000"/>
            </w:tcBorders>
            <w:shd w:val="clear" w:color="auto" w:fill="auto"/>
            <w:vAlign w:val="center"/>
          </w:tcPr>
          <w:p w14:paraId="2AED15BD" w14:textId="77777777" w:rsidR="00DB4DBC" w:rsidRDefault="00827E11">
            <w:pPr>
              <w:widowControl w:val="0"/>
              <w:autoSpaceDE w:val="0"/>
              <w:spacing w:line="288" w:lineRule="auto"/>
              <w:ind w:left="567"/>
              <w:jc w:val="center"/>
              <w:textAlignment w:val="center"/>
              <w:rPr>
                <w:rFonts w:ascii="Arial" w:hAnsi="Arial" w:cs="Arial"/>
                <w:b/>
                <w:bCs/>
                <w:caps/>
                <w:color w:val="000000"/>
              </w:rPr>
            </w:pPr>
            <w:r>
              <w:rPr>
                <w:rFonts w:ascii="Arial" w:hAnsi="Arial" w:cs="Arial"/>
                <w:b/>
                <w:bCs/>
                <w:caps/>
                <w:color w:val="000000"/>
              </w:rPr>
              <w:t>abilità</w:t>
            </w:r>
          </w:p>
        </w:tc>
        <w:tc>
          <w:tcPr>
            <w:tcW w:w="5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AEB4" w14:textId="77777777" w:rsidR="00DB4DBC" w:rsidRDefault="00827E11">
            <w:pPr>
              <w:widowControl w:val="0"/>
              <w:autoSpaceDE w:val="0"/>
              <w:spacing w:line="288" w:lineRule="auto"/>
              <w:ind w:left="113"/>
              <w:jc w:val="center"/>
              <w:textAlignment w:val="center"/>
            </w:pPr>
            <w:r>
              <w:rPr>
                <w:rFonts w:ascii="Arial" w:hAnsi="Arial" w:cs="Arial"/>
                <w:b/>
                <w:bCs/>
                <w:caps/>
                <w:color w:val="000000"/>
              </w:rPr>
              <w:t>competenze</w:t>
            </w:r>
          </w:p>
        </w:tc>
      </w:tr>
      <w:tr w:rsidR="00DB4DBC" w14:paraId="6718A196"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739A180"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Le origini della nuova scienza</w:t>
            </w:r>
          </w:p>
          <w:p w14:paraId="18F56A11"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19F2DB5B"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Fattori e contesti di riferimento di innovazioni scientifiche: evoluzione culturale dell’Europa di inizio XVII secolo</w:t>
            </w:r>
          </w:p>
          <w:p w14:paraId="14D5E8FC"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Persistenze e mutamenti culturali: rivoluzione scientifica e Controriforma</w:t>
            </w:r>
          </w:p>
          <w:p w14:paraId="6D57C47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Concetto di barocco</w:t>
            </w:r>
          </w:p>
        </w:tc>
        <w:tc>
          <w:tcPr>
            <w:tcW w:w="5523" w:type="dxa"/>
            <w:vMerge w:val="restart"/>
            <w:tcBorders>
              <w:top w:val="single" w:sz="4" w:space="0" w:color="000000"/>
              <w:left w:val="single" w:sz="4" w:space="0" w:color="000000"/>
              <w:bottom w:val="single" w:sz="4" w:space="0" w:color="000000"/>
            </w:tcBorders>
            <w:shd w:val="clear" w:color="auto" w:fill="auto"/>
          </w:tcPr>
          <w:p w14:paraId="5B19F169"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Individuare i principali eventi della storia politico-istituzionale dell’Europa nella prima metà del Seicento </w:t>
            </w:r>
          </w:p>
          <w:p w14:paraId="0D4F28AE"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Ricostruire i processi di trasformazione economica e sociale nell’Europa della prima metà del Seicento individuando elementi di persistenza e discontinuità</w:t>
            </w:r>
          </w:p>
          <w:p w14:paraId="30D86564"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cambiamenti culturali portati dalla rivoluzione scientifica</w:t>
            </w:r>
          </w:p>
          <w:p w14:paraId="78B6806C"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Analizzare correnti di pensiero, contesti, fattori e strumenti che hanno favorito la rivoluzione scientifica</w:t>
            </w:r>
          </w:p>
          <w:p w14:paraId="0C6999F0"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le principali conseguenze di carattere militare della Guerra dei trent’anni</w:t>
            </w:r>
          </w:p>
          <w:p w14:paraId="4A43327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xml:space="preserve">• Stabilire relazioni di causa-effetto tra i fenomeni politici, economici e culturali dell’Europa nella prima metà del Seicento </w:t>
            </w:r>
          </w:p>
          <w:p w14:paraId="0EF44532"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Riconoscere lo sviluppo storico dei sistemi economici e politici dell’Europa nella prima metà del Seicento e individuarne gli intrecci con le variabili demografiche, sociali e culturali</w:t>
            </w:r>
          </w:p>
          <w:p w14:paraId="4C0F3E98"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Riconoscere gli elementi alla base di un corretto esercizio dei diritti politici</w:t>
            </w:r>
          </w:p>
          <w:p w14:paraId="7FE1263B"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Individuare i fondamenti del nostro ordinamento costituzionale, in particolare per quanto riguarda i diritti politici</w:t>
            </w:r>
          </w:p>
          <w:p w14:paraId="7B849D8A" w14:textId="77777777" w:rsidR="00DB4DBC" w:rsidRDefault="00827E11">
            <w:pPr>
              <w:widowControl w:val="0"/>
              <w:autoSpaceDE w:val="0"/>
              <w:spacing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Operare confronti tra il concetto di guerra del Seicento e quello attuale</w:t>
            </w:r>
          </w:p>
          <w:p w14:paraId="299CBDEE"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color w:val="000000"/>
                <w:spacing w:val="-2"/>
                <w:w w:val="95"/>
                <w:sz w:val="17"/>
                <w:szCs w:val="17"/>
              </w:rPr>
              <w:t>• Comprendere la posizione della Costituzione italiana rispetto alla guerra</w:t>
            </w:r>
          </w:p>
        </w:tc>
        <w:tc>
          <w:tcPr>
            <w:tcW w:w="55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2F249B"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xml:space="preserve">• Riconoscere l’interdipendenza tra fenomeni economici, sociali, istituzionali, culturali e la loro dimensione locale/globale </w:t>
            </w:r>
          </w:p>
          <w:p w14:paraId="149C43A6"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Correlare la conoscenza storica generale agli sviluppi delle scienze, delle tecnologie e delle tecniche negli specifici campi di riferimento</w:t>
            </w:r>
          </w:p>
          <w:p w14:paraId="49DBFC2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1765AE54"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Agire in riferimento a un sistema di valori, coerenti con i principi della Costituzione, in base ai quali essere in grado di valutare fatti e orientare i propri comportamenti personali, sociali e professionali</w:t>
            </w:r>
          </w:p>
          <w:p w14:paraId="32DD828A" w14:textId="77777777" w:rsidR="00DB4DBC" w:rsidRDefault="00827E11">
            <w:pPr>
              <w:widowControl w:val="0"/>
              <w:autoSpaceDE w:val="0"/>
              <w:spacing w:line="288" w:lineRule="auto"/>
              <w:ind w:left="113" w:right="113"/>
              <w:textAlignment w:val="center"/>
              <w:rPr>
                <w:rFonts w:ascii="Arial" w:hAnsi="Arial" w:cs="Arial"/>
                <w:b/>
                <w:bCs/>
                <w:color w:val="000000"/>
                <w:w w:val="95"/>
                <w:sz w:val="17"/>
                <w:szCs w:val="17"/>
              </w:rPr>
            </w:pPr>
            <w:r>
              <w:rPr>
                <w:rFonts w:ascii="Arial" w:hAnsi="Arial" w:cs="Arial"/>
                <w:b/>
                <w:bCs/>
                <w:color w:val="000000"/>
                <w:w w:val="95"/>
                <w:sz w:val="17"/>
                <w:szCs w:val="17"/>
              </w:rPr>
              <w:t>• Partecipare attivamente alla vita sociale e culturale a livello locale, nazionale e comunitario</w:t>
            </w:r>
          </w:p>
          <w:p w14:paraId="76E5C08C" w14:textId="77777777" w:rsidR="00DB4DBC" w:rsidRDefault="00827E11">
            <w:pPr>
              <w:widowControl w:val="0"/>
              <w:autoSpaceDE w:val="0"/>
              <w:spacing w:line="288" w:lineRule="auto"/>
              <w:ind w:left="113" w:right="113"/>
              <w:textAlignment w:val="center"/>
            </w:pPr>
            <w:r>
              <w:rPr>
                <w:rFonts w:ascii="Arial" w:hAnsi="Arial" w:cs="Arial"/>
                <w:b/>
                <w:bCs/>
                <w:color w:val="000000"/>
                <w:w w:val="95"/>
                <w:sz w:val="17"/>
                <w:szCs w:val="17"/>
              </w:rPr>
              <w:t>• Utilizzare categorie, strumenti e metodi della ricerca storica per comprendere la realtà e operare in campi applicativi</w:t>
            </w:r>
          </w:p>
        </w:tc>
      </w:tr>
      <w:tr w:rsidR="00DB4DBC" w14:paraId="5640DC38"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36FBD288"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Guerra dei trent’anni </w:t>
            </w:r>
          </w:p>
          <w:p w14:paraId="75C8797B"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6E947DD"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Cause, sviluppi e conseguenze della Guerra dei trent’anni</w:t>
            </w:r>
          </w:p>
          <w:p w14:paraId="5E76BD94"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Caratteri della guerra nel Seicento</w:t>
            </w:r>
          </w:p>
        </w:tc>
        <w:tc>
          <w:tcPr>
            <w:tcW w:w="5523" w:type="dxa"/>
            <w:vMerge/>
            <w:tcBorders>
              <w:top w:val="single" w:sz="4" w:space="0" w:color="000000"/>
              <w:left w:val="single" w:sz="4" w:space="0" w:color="000000"/>
              <w:bottom w:val="single" w:sz="4" w:space="0" w:color="000000"/>
            </w:tcBorders>
            <w:shd w:val="clear" w:color="auto" w:fill="auto"/>
          </w:tcPr>
          <w:p w14:paraId="0C53BDDF"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03A7C518" w14:textId="77777777" w:rsidR="00DB4DBC" w:rsidRDefault="00DB4DBC">
            <w:pPr>
              <w:widowControl w:val="0"/>
              <w:autoSpaceDE w:val="0"/>
              <w:snapToGrid w:val="0"/>
              <w:rPr>
                <w:rFonts w:ascii="Arial" w:hAnsi="Arial" w:cs="Arial"/>
              </w:rPr>
            </w:pPr>
          </w:p>
        </w:tc>
      </w:tr>
      <w:tr w:rsidR="00DB4DBC" w14:paraId="3CB8F882"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14D3A85" w14:textId="77777777" w:rsidR="00DB4DBC" w:rsidRDefault="00827E11">
            <w:pPr>
              <w:widowControl w:val="0"/>
              <w:autoSpaceDE w:val="0"/>
              <w:spacing w:before="85" w:after="28" w:line="288" w:lineRule="auto"/>
              <w:ind w:left="113" w:right="113"/>
              <w:textAlignment w:val="center"/>
              <w:rPr>
                <w:rFonts w:ascii="Arial" w:hAnsi="Arial" w:cs="Arial"/>
                <w:color w:val="000000"/>
              </w:rPr>
            </w:pPr>
            <w:r>
              <w:rPr>
                <w:rFonts w:ascii="Arial" w:hAnsi="Arial" w:cs="Arial"/>
                <w:b/>
                <w:bCs/>
                <w:color w:val="000000"/>
                <w:spacing w:val="-2"/>
                <w:w w:val="95"/>
                <w:sz w:val="18"/>
                <w:szCs w:val="18"/>
              </w:rPr>
              <w:t xml:space="preserve"> La crisi dell’antico regime e la prima rivoluzione inglese</w:t>
            </w:r>
          </w:p>
          <w:p w14:paraId="5ACAC28D" w14:textId="77777777" w:rsidR="00DB4DBC" w:rsidRDefault="00DB4DBC">
            <w:pPr>
              <w:widowControl w:val="0"/>
              <w:autoSpaceDE w:val="0"/>
              <w:spacing w:line="288" w:lineRule="auto"/>
              <w:ind w:left="113" w:right="113"/>
              <w:textAlignment w:val="center"/>
              <w:rPr>
                <w:rFonts w:ascii="Arial" w:hAnsi="Arial" w:cs="Arial"/>
                <w:color w:val="000000"/>
              </w:rPr>
            </w:pPr>
          </w:p>
        </w:tc>
        <w:tc>
          <w:tcPr>
            <w:tcW w:w="5522" w:type="dxa"/>
            <w:tcBorders>
              <w:top w:val="single" w:sz="4" w:space="0" w:color="000000"/>
              <w:left w:val="single" w:sz="4" w:space="0" w:color="000000"/>
              <w:bottom w:val="single" w:sz="4" w:space="0" w:color="000000"/>
            </w:tcBorders>
            <w:shd w:val="clear" w:color="auto" w:fill="auto"/>
          </w:tcPr>
          <w:p w14:paraId="2F968AF1" w14:textId="77777777" w:rsidR="00DB4DBC" w:rsidRDefault="00827E11">
            <w:pPr>
              <w:widowControl w:val="0"/>
              <w:autoSpaceDE w:val="0"/>
              <w:spacing w:after="57" w:line="288" w:lineRule="auto"/>
              <w:ind w:left="113" w:right="113"/>
              <w:textAlignment w:val="center"/>
              <w:rPr>
                <w:rFonts w:ascii="Arial" w:hAnsi="Arial" w:cs="Arial"/>
                <w:color w:val="000000"/>
                <w:spacing w:val="-2"/>
                <w:w w:val="95"/>
                <w:sz w:val="17"/>
                <w:szCs w:val="17"/>
              </w:rPr>
            </w:pPr>
            <w:r>
              <w:rPr>
                <w:rFonts w:ascii="Arial" w:hAnsi="Arial" w:cs="Arial"/>
                <w:color w:val="000000"/>
                <w:spacing w:val="-2"/>
                <w:w w:val="95"/>
                <w:sz w:val="17"/>
                <w:szCs w:val="17"/>
              </w:rPr>
              <w:t>• Organizzazione politica e situazione economico-sociale dell’Italia “spagnola”</w:t>
            </w:r>
          </w:p>
          <w:p w14:paraId="3D5D12B9" w14:textId="77777777" w:rsidR="00DB4DBC" w:rsidRDefault="00827E11">
            <w:pPr>
              <w:widowControl w:val="0"/>
              <w:autoSpaceDE w:val="0"/>
              <w:spacing w:after="57" w:line="288" w:lineRule="auto"/>
              <w:ind w:left="113" w:right="113"/>
              <w:textAlignment w:val="center"/>
              <w:rPr>
                <w:rFonts w:ascii="Arial" w:hAnsi="Arial" w:cs="Arial"/>
              </w:rPr>
            </w:pPr>
            <w:r>
              <w:rPr>
                <w:rFonts w:ascii="Arial" w:hAnsi="Arial" w:cs="Arial"/>
                <w:color w:val="000000"/>
                <w:spacing w:val="-2"/>
                <w:w w:val="95"/>
                <w:sz w:val="17"/>
                <w:szCs w:val="17"/>
              </w:rPr>
              <w:t>• Crisi dei regimi monarchici e trasformazioni politiche di Spagna, Francia e Inghilterra nella prima metà del Seicento</w:t>
            </w:r>
          </w:p>
        </w:tc>
        <w:tc>
          <w:tcPr>
            <w:tcW w:w="5523" w:type="dxa"/>
            <w:vMerge/>
            <w:tcBorders>
              <w:top w:val="single" w:sz="4" w:space="0" w:color="000000"/>
              <w:left w:val="single" w:sz="4" w:space="0" w:color="000000"/>
              <w:bottom w:val="single" w:sz="4" w:space="0" w:color="000000"/>
            </w:tcBorders>
            <w:shd w:val="clear" w:color="auto" w:fill="auto"/>
          </w:tcPr>
          <w:p w14:paraId="36A40E83" w14:textId="77777777" w:rsidR="00DB4DBC" w:rsidRDefault="00DB4DBC">
            <w:pPr>
              <w:widowControl w:val="0"/>
              <w:autoSpaceDE w:val="0"/>
              <w:snapToGrid w:val="0"/>
              <w:rPr>
                <w:rFonts w:ascii="Arial" w:hAnsi="Arial" w:cs="Arial"/>
              </w:rPr>
            </w:pPr>
          </w:p>
        </w:tc>
        <w:tc>
          <w:tcPr>
            <w:tcW w:w="5542" w:type="dxa"/>
            <w:vMerge/>
            <w:tcBorders>
              <w:top w:val="single" w:sz="4" w:space="0" w:color="000000"/>
              <w:left w:val="single" w:sz="4" w:space="0" w:color="000000"/>
              <w:bottom w:val="single" w:sz="4" w:space="0" w:color="000000"/>
              <w:right w:val="single" w:sz="4" w:space="0" w:color="000000"/>
            </w:tcBorders>
            <w:shd w:val="clear" w:color="auto" w:fill="auto"/>
          </w:tcPr>
          <w:p w14:paraId="4ECD801F" w14:textId="77777777" w:rsidR="00DB4DBC" w:rsidRDefault="00DB4DBC">
            <w:pPr>
              <w:widowControl w:val="0"/>
              <w:autoSpaceDE w:val="0"/>
              <w:snapToGrid w:val="0"/>
              <w:rPr>
                <w:rFonts w:ascii="Arial" w:hAnsi="Arial" w:cs="Arial"/>
              </w:rPr>
            </w:pPr>
          </w:p>
        </w:tc>
      </w:tr>
      <w:tr w:rsidR="00DB4DBC" w14:paraId="0A7C3850" w14:textId="77777777">
        <w:tblPrEx>
          <w:tblCellMar>
            <w:top w:w="0" w:type="dxa"/>
            <w:left w:w="0" w:type="dxa"/>
            <w:bottom w:w="0" w:type="dxa"/>
            <w:right w:w="0" w:type="dxa"/>
          </w:tblCellMar>
        </w:tblPrEx>
        <w:trPr>
          <w:trHeight w:val="60"/>
        </w:trPr>
        <w:tc>
          <w:tcPr>
            <w:tcW w:w="5523" w:type="dxa"/>
            <w:tcBorders>
              <w:top w:val="single" w:sz="4" w:space="0" w:color="000000"/>
              <w:left w:val="single" w:sz="4" w:space="0" w:color="000000"/>
              <w:bottom w:val="single" w:sz="4" w:space="0" w:color="000000"/>
            </w:tcBorders>
            <w:shd w:val="clear" w:color="auto" w:fill="auto"/>
          </w:tcPr>
          <w:p w14:paraId="1F226580" w14:textId="77777777" w:rsidR="00DB4DBC" w:rsidRDefault="00827E11">
            <w:pPr>
              <w:widowControl w:val="0"/>
              <w:autoSpaceDE w:val="0"/>
              <w:spacing w:before="85" w:after="28" w:line="288" w:lineRule="auto"/>
              <w:ind w:left="113" w:right="113"/>
              <w:textAlignment w:val="center"/>
              <w:rPr>
                <w:rFonts w:ascii="Arial" w:hAnsi="Arial" w:cs="Arial"/>
                <w:color w:val="000000"/>
                <w:spacing w:val="-2"/>
                <w:w w:val="95"/>
                <w:sz w:val="17"/>
                <w:szCs w:val="17"/>
              </w:rPr>
            </w:pPr>
            <w:r>
              <w:rPr>
                <w:rFonts w:ascii="Arial" w:hAnsi="Arial" w:cs="Arial"/>
                <w:b/>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tcBorders>
            <w:shd w:val="clear" w:color="auto" w:fill="auto"/>
          </w:tcPr>
          <w:p w14:paraId="059CA3EA" w14:textId="77777777" w:rsidR="00DB4DBC" w:rsidRDefault="00DB4DBC">
            <w:pPr>
              <w:widowControl w:val="0"/>
              <w:autoSpaceDE w:val="0"/>
              <w:snapToGrid w:val="0"/>
              <w:spacing w:after="57" w:line="288" w:lineRule="auto"/>
              <w:ind w:left="113" w:right="113"/>
              <w:textAlignment w:val="center"/>
              <w:rPr>
                <w:rFonts w:ascii="Arial" w:hAnsi="Arial" w:cs="Arial"/>
                <w:color w:val="000000"/>
                <w:spacing w:val="-2"/>
                <w:w w:val="95"/>
                <w:sz w:val="17"/>
                <w:szCs w:val="17"/>
              </w:rPr>
            </w:pPr>
          </w:p>
        </w:tc>
        <w:tc>
          <w:tcPr>
            <w:tcW w:w="5523" w:type="dxa"/>
            <w:tcBorders>
              <w:top w:val="single" w:sz="4" w:space="0" w:color="000000"/>
              <w:left w:val="single" w:sz="4" w:space="0" w:color="000000"/>
              <w:bottom w:val="single" w:sz="4" w:space="0" w:color="000000"/>
            </w:tcBorders>
            <w:shd w:val="clear" w:color="auto" w:fill="auto"/>
          </w:tcPr>
          <w:p w14:paraId="6548F543" w14:textId="77777777" w:rsidR="00DB4DBC" w:rsidRDefault="00DB4DBC">
            <w:pPr>
              <w:widowControl w:val="0"/>
              <w:autoSpaceDE w:val="0"/>
              <w:snapToGrid w:val="0"/>
              <w:rPr>
                <w:rFonts w:ascii="Arial" w:hAnsi="Arial" w:cs="Arial"/>
              </w:rPr>
            </w:pPr>
          </w:p>
        </w:tc>
        <w:tc>
          <w:tcPr>
            <w:tcW w:w="5542" w:type="dxa"/>
            <w:tcBorders>
              <w:top w:val="single" w:sz="4" w:space="0" w:color="000000"/>
              <w:left w:val="single" w:sz="4" w:space="0" w:color="000000"/>
              <w:bottom w:val="single" w:sz="4" w:space="0" w:color="000000"/>
              <w:right w:val="single" w:sz="4" w:space="0" w:color="000000"/>
            </w:tcBorders>
            <w:shd w:val="clear" w:color="auto" w:fill="auto"/>
          </w:tcPr>
          <w:p w14:paraId="3AF60074" w14:textId="77777777" w:rsidR="00DB4DBC" w:rsidRDefault="00DB4DBC">
            <w:pPr>
              <w:widowControl w:val="0"/>
              <w:autoSpaceDE w:val="0"/>
              <w:snapToGrid w:val="0"/>
              <w:rPr>
                <w:rFonts w:ascii="Arial" w:hAnsi="Arial" w:cs="Arial"/>
              </w:rPr>
            </w:pPr>
          </w:p>
        </w:tc>
      </w:tr>
    </w:tbl>
    <w:p w14:paraId="5A890431" w14:textId="77777777" w:rsidR="00DB4DBC" w:rsidRDefault="00DB4DBC">
      <w:pPr>
        <w:rPr>
          <w:rFonts w:ascii="Arial" w:hAnsi="Arial" w:cs="Arial"/>
        </w:rPr>
      </w:pPr>
    </w:p>
    <w:p w14:paraId="5572AF4E" w14:textId="77777777" w:rsidR="00DB4DBC" w:rsidRDefault="00DB4DBC">
      <w:pPr>
        <w:rPr>
          <w:rFonts w:ascii="Arial" w:hAnsi="Arial" w:cs="Arial"/>
        </w:rPr>
      </w:pPr>
    </w:p>
    <w:p w14:paraId="2BBC2592" w14:textId="77777777" w:rsidR="00DB4DBC" w:rsidRDefault="00827E11">
      <w:pPr>
        <w:rPr>
          <w:rFonts w:ascii="Times New Roman" w:hAnsi="Times New Roman"/>
          <w:sz w:val="22"/>
          <w:szCs w:val="22"/>
        </w:rPr>
      </w:pPr>
      <w:r>
        <w:rPr>
          <w:rFonts w:ascii="Times New Roman" w:hAnsi="Times New Roman"/>
          <w:b/>
        </w:rPr>
        <w:t>OBIETTIVI MINIMI</w:t>
      </w:r>
      <w:r>
        <w:rPr>
          <w:rFonts w:ascii="Times New Roman" w:hAnsi="Times New Roman"/>
        </w:rPr>
        <w:t xml:space="preserve">: </w:t>
      </w:r>
    </w:p>
    <w:p w14:paraId="6BFA0A88"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Possesso dell’apparato lessicale e terminologico di base.</w:t>
      </w:r>
    </w:p>
    <w:p w14:paraId="727301F5"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Saper ordinare  i fatti in corrette sequenze logiche  e secondo le coordinate spazio-temporali.</w:t>
      </w:r>
    </w:p>
    <w:p w14:paraId="411F0C44"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Comprensione e conoscenza degli aspetti fondamentali delle tematiche affrontate.</w:t>
      </w:r>
    </w:p>
    <w:p w14:paraId="5F2654B5" w14:textId="77777777" w:rsidR="00DB4DBC" w:rsidRDefault="00827E11">
      <w:pPr>
        <w:numPr>
          <w:ilvl w:val="0"/>
          <w:numId w:val="1"/>
        </w:numPr>
        <w:rPr>
          <w:rFonts w:ascii="Times New Roman" w:hAnsi="Times New Roman"/>
          <w:sz w:val="22"/>
          <w:szCs w:val="22"/>
        </w:rPr>
      </w:pPr>
      <w:r>
        <w:rPr>
          <w:rFonts w:ascii="Times New Roman" w:hAnsi="Times New Roman"/>
          <w:sz w:val="22"/>
          <w:szCs w:val="22"/>
        </w:rPr>
        <w:t>Utilizzazione di concetti e categorie fondamentali in relazione ai contesti specifici.</w:t>
      </w:r>
    </w:p>
    <w:p w14:paraId="5C8C92F2" w14:textId="77777777" w:rsidR="00DB4DBC" w:rsidRDefault="00827E11">
      <w:pPr>
        <w:numPr>
          <w:ilvl w:val="0"/>
          <w:numId w:val="1"/>
        </w:numPr>
      </w:pPr>
      <w:r>
        <w:rPr>
          <w:rFonts w:ascii="Times New Roman" w:hAnsi="Times New Roman"/>
          <w:sz w:val="22"/>
          <w:szCs w:val="22"/>
        </w:rPr>
        <w:t xml:space="preserve">Capacità di esporre n forma sufficientemente articolata gli argomenti trattati. </w:t>
      </w:r>
    </w:p>
    <w:p w14:paraId="17EE3D09" w14:textId="77777777" w:rsidR="00DB4DBC" w:rsidRDefault="00827E11">
      <w:pPr>
        <w:pStyle w:val="Titolo"/>
        <w:jc w:val="both"/>
        <w:rPr>
          <w:b w:val="0"/>
          <w:sz w:val="24"/>
        </w:rPr>
      </w:pPr>
      <w:r>
        <w:rPr>
          <w:sz w:val="24"/>
        </w:rPr>
        <w:t>- METODOLOGIA:</w:t>
      </w:r>
    </w:p>
    <w:p w14:paraId="29A8440F" w14:textId="77777777" w:rsidR="00DB4DBC" w:rsidRDefault="00827E11">
      <w:pPr>
        <w:pStyle w:val="Titolo"/>
        <w:jc w:val="both"/>
        <w:rPr>
          <w:b w:val="0"/>
          <w:sz w:val="24"/>
        </w:rPr>
      </w:pPr>
      <w:r>
        <w:rPr>
          <w:b w:val="0"/>
          <w:sz w:val="24"/>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14:paraId="3747B95C" w14:textId="77777777" w:rsidR="00DB4DBC" w:rsidRDefault="00DB4DBC">
      <w:pPr>
        <w:pStyle w:val="Titolo"/>
        <w:jc w:val="both"/>
        <w:rPr>
          <w:b w:val="0"/>
          <w:sz w:val="24"/>
        </w:rPr>
      </w:pPr>
    </w:p>
    <w:p w14:paraId="559EC3F4" w14:textId="77777777" w:rsidR="00DB4DBC" w:rsidRDefault="00DB4DBC">
      <w:pPr>
        <w:pStyle w:val="Titolo"/>
        <w:jc w:val="both"/>
        <w:rPr>
          <w:sz w:val="24"/>
        </w:rPr>
      </w:pPr>
    </w:p>
    <w:p w14:paraId="46D0570F" w14:textId="77777777" w:rsidR="00DB4DBC" w:rsidRDefault="00827E11">
      <w:pPr>
        <w:pStyle w:val="Titolo"/>
        <w:jc w:val="both"/>
        <w:rPr>
          <w:b w:val="0"/>
          <w:sz w:val="24"/>
        </w:rPr>
      </w:pPr>
      <w:r>
        <w:rPr>
          <w:sz w:val="24"/>
        </w:rPr>
        <w:t>- STRUMENTI DIDATTICI:</w:t>
      </w:r>
    </w:p>
    <w:p w14:paraId="41A8B81C" w14:textId="77777777" w:rsidR="00DB4DBC" w:rsidRDefault="00827E11">
      <w:pPr>
        <w:pStyle w:val="Titolo"/>
        <w:jc w:val="both"/>
        <w:rPr>
          <w:b w:val="0"/>
          <w:sz w:val="24"/>
          <w:u w:val="single"/>
        </w:rPr>
      </w:pPr>
      <w:r>
        <w:rPr>
          <w:b w:val="0"/>
          <w:sz w:val="24"/>
        </w:rPr>
        <w:t xml:space="preserve">Testo adottato, uso di materiali interattivi come filmati, sequenze filmiche, gallerie di immagini commentate, carte geostoriche, mappe interattive, linee del tempo.   </w:t>
      </w:r>
    </w:p>
    <w:p w14:paraId="00ABE5F7" w14:textId="77777777" w:rsidR="00DB4DBC" w:rsidRDefault="00DB4DBC">
      <w:pPr>
        <w:pStyle w:val="Titolo"/>
        <w:jc w:val="both"/>
        <w:rPr>
          <w:b w:val="0"/>
          <w:sz w:val="24"/>
          <w:u w:val="single"/>
        </w:rPr>
      </w:pPr>
    </w:p>
    <w:p w14:paraId="5DA1D566" w14:textId="77777777" w:rsidR="00DB4DBC" w:rsidRDefault="00827E11">
      <w:pPr>
        <w:pStyle w:val="Titolo"/>
        <w:jc w:val="both"/>
        <w:rPr>
          <w:b w:val="0"/>
          <w:sz w:val="24"/>
        </w:rPr>
      </w:pPr>
      <w:r>
        <w:rPr>
          <w:sz w:val="24"/>
        </w:rPr>
        <w:t>- VALUTAZIONE</w:t>
      </w:r>
    </w:p>
    <w:p w14:paraId="24848B64" w14:textId="77777777" w:rsidR="00DB4DBC" w:rsidRDefault="00827E11">
      <w:pPr>
        <w:pStyle w:val="Titolo"/>
        <w:jc w:val="both"/>
        <w:rPr>
          <w:b w:val="0"/>
          <w:sz w:val="24"/>
        </w:rPr>
      </w:pPr>
      <w:r>
        <w:rPr>
          <w:b w:val="0"/>
          <w:sz w:val="24"/>
        </w:rPr>
        <w:t>La valutazione periodica e finale si avvarrà di una pluralità di prove di verifica riconducibili a diverse tipologie volte ad accertare:</w:t>
      </w:r>
    </w:p>
    <w:p w14:paraId="0BE43866" w14:textId="77777777" w:rsidR="00DB4DBC" w:rsidRDefault="00827E11">
      <w:pPr>
        <w:pStyle w:val="Titolo"/>
        <w:numPr>
          <w:ilvl w:val="0"/>
          <w:numId w:val="2"/>
        </w:numPr>
        <w:jc w:val="both"/>
        <w:rPr>
          <w:b w:val="0"/>
          <w:sz w:val="24"/>
        </w:rPr>
      </w:pPr>
      <w:r>
        <w:rPr>
          <w:b w:val="0"/>
          <w:sz w:val="24"/>
        </w:rPr>
        <w:t>Capacità di ordinare i fenomeni storici nella loro dimensione geografica e cronologica; padronanza degli argomenti e dei contenuti richiesti.</w:t>
      </w:r>
    </w:p>
    <w:p w14:paraId="4D5455F4" w14:textId="77777777" w:rsidR="00DB4DBC" w:rsidRDefault="00827E11">
      <w:pPr>
        <w:pStyle w:val="Titolo"/>
        <w:numPr>
          <w:ilvl w:val="0"/>
          <w:numId w:val="2"/>
        </w:numPr>
        <w:jc w:val="both"/>
        <w:rPr>
          <w:b w:val="0"/>
          <w:sz w:val="24"/>
        </w:rPr>
      </w:pPr>
      <w:r>
        <w:rPr>
          <w:b w:val="0"/>
          <w:sz w:val="24"/>
        </w:rPr>
        <w:t>Competenze terminologiche e lessicali; correttezza espositiva.</w:t>
      </w:r>
    </w:p>
    <w:p w14:paraId="3772549F" w14:textId="77777777" w:rsidR="00DB4DBC" w:rsidRDefault="00827E11">
      <w:pPr>
        <w:pStyle w:val="Titolo"/>
        <w:numPr>
          <w:ilvl w:val="0"/>
          <w:numId w:val="2"/>
        </w:numPr>
        <w:jc w:val="both"/>
        <w:rPr>
          <w:b w:val="0"/>
          <w:sz w:val="24"/>
        </w:rPr>
      </w:pPr>
      <w:r>
        <w:rPr>
          <w:b w:val="0"/>
          <w:sz w:val="24"/>
        </w:rPr>
        <w:t>Coerenza ed organizzazione dell’argomentazione, capacità di rielaborazione autonoma, capacità di approfondimento e di fornire contributi critici; capacità di utilizzare le tesi contenute in un documento o testo storiografico.</w:t>
      </w:r>
    </w:p>
    <w:p w14:paraId="38252F94" w14:textId="77777777" w:rsidR="00DB4DBC" w:rsidRDefault="00827E11">
      <w:pPr>
        <w:pStyle w:val="Titolo"/>
        <w:ind w:left="60"/>
        <w:jc w:val="both"/>
        <w:rPr>
          <w:b w:val="0"/>
          <w:sz w:val="24"/>
        </w:rPr>
      </w:pPr>
      <w:r>
        <w:rPr>
          <w:b w:val="0"/>
          <w:sz w:val="24"/>
        </w:rPr>
        <w:t>I docenti si impegnano a dare almeno due valutazioni per ogni periodo scolastico.</w:t>
      </w:r>
    </w:p>
    <w:p w14:paraId="059F161D" w14:textId="77777777" w:rsidR="00DB4DBC" w:rsidRDefault="00827E11">
      <w:pPr>
        <w:pStyle w:val="Titolo"/>
        <w:jc w:val="both"/>
        <w:rPr>
          <w:b w:val="0"/>
          <w:sz w:val="24"/>
        </w:rPr>
      </w:pPr>
      <w:r>
        <w:rPr>
          <w:b w:val="0"/>
          <w:sz w:val="24"/>
        </w:rPr>
        <w:t>La valutazione risponderà ai criteri di coerenza rispetto agli elementi di giudizio acquisiti attraverso le verifiche e di trasparenza e tempestività riguardo al dialogo didattico-educativo con gli studenti e alla comunicazione con le famiglie. Le valutazioni saranno almeno 2 per periodo scolastico.</w:t>
      </w:r>
    </w:p>
    <w:p w14:paraId="432005BD" w14:textId="77777777" w:rsidR="00DB4DBC" w:rsidRDefault="00DB4DBC">
      <w:pPr>
        <w:pStyle w:val="Titolo"/>
        <w:jc w:val="both"/>
        <w:rPr>
          <w:b w:val="0"/>
          <w:sz w:val="24"/>
        </w:rPr>
      </w:pPr>
    </w:p>
    <w:p w14:paraId="3E890E22" w14:textId="77777777" w:rsidR="00DB4DBC" w:rsidRDefault="00DB4DBC">
      <w:pPr>
        <w:pStyle w:val="Titolo"/>
        <w:jc w:val="both"/>
        <w:rPr>
          <w:b w:val="0"/>
          <w:sz w:val="24"/>
        </w:rPr>
      </w:pPr>
    </w:p>
    <w:p w14:paraId="2AF00C77" w14:textId="5A26F42B" w:rsidR="00DB4DBC" w:rsidRDefault="00827E11">
      <w:r>
        <w:rPr>
          <w:noProof/>
        </w:rPr>
        <mc:AlternateContent>
          <mc:Choice Requires="wpg">
            <w:drawing>
              <wp:inline distT="0" distB="0" distL="0" distR="0" wp14:anchorId="6193BC1D" wp14:editId="2634FEFD">
                <wp:extent cx="6860540" cy="3970020"/>
                <wp:effectExtent l="9525" t="13335" r="6985" b="0"/>
                <wp:docPr id="1" name="Tela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60540" cy="3970020"/>
                          <a:chOff x="0" y="0"/>
                          <a:chExt cx="10804" cy="6252"/>
                        </a:xfrm>
                      </wpg:grpSpPr>
                      <wps:wsp>
                        <wps:cNvPr id="2" name="Rectangle 3"/>
                        <wps:cNvSpPr>
                          <a:spLocks noChangeArrowheads="1"/>
                        </wps:cNvSpPr>
                        <wps:spPr bwMode="auto">
                          <a:xfrm>
                            <a:off x="0" y="0"/>
                            <a:ext cx="10803" cy="62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wps:wsp>
                        <wps:cNvPr id="3" name="Text Box 4"/>
                        <wps:cNvSpPr txBox="1">
                          <a:spLocks noChangeArrowheads="1"/>
                        </wps:cNvSpPr>
                        <wps:spPr bwMode="auto">
                          <a:xfrm>
                            <a:off x="3083" y="155"/>
                            <a:ext cx="738"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206A9BB"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Indicatori</w:t>
                              </w:r>
                            </w:p>
                          </w:txbxContent>
                        </wps:txbx>
                        <wps:bodyPr rot="0" vert="horz" wrap="square" lIns="0" tIns="0" rIns="0" bIns="0" anchor="t" anchorCtr="0">
                          <a:noAutofit/>
                        </wps:bodyPr>
                      </wps:wsp>
                      <wps:wsp>
                        <wps:cNvPr id="4" name="Text Box 5"/>
                        <wps:cNvSpPr txBox="1">
                          <a:spLocks noChangeArrowheads="1"/>
                        </wps:cNvSpPr>
                        <wps:spPr bwMode="auto">
                          <a:xfrm>
                            <a:off x="7385" y="155"/>
                            <a:ext cx="1618"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8FF6DEA"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Livello di valutazione</w:t>
                              </w:r>
                            </w:p>
                          </w:txbxContent>
                        </wps:txbx>
                        <wps:bodyPr rot="0" vert="horz" wrap="square" lIns="0" tIns="0" rIns="0" bIns="0" anchor="t" anchorCtr="0">
                          <a:noAutofit/>
                        </wps:bodyPr>
                      </wps:wsp>
                      <wps:wsp>
                        <wps:cNvPr id="5" name="Text Box 6"/>
                        <wps:cNvSpPr txBox="1">
                          <a:spLocks noChangeArrowheads="1"/>
                        </wps:cNvSpPr>
                        <wps:spPr bwMode="auto">
                          <a:xfrm>
                            <a:off x="9756" y="25"/>
                            <a:ext cx="7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8E7D79C"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Punteggio</w:t>
                              </w:r>
                            </w:p>
                          </w:txbxContent>
                        </wps:txbx>
                        <wps:bodyPr rot="0" vert="horz" wrap="square" lIns="0" tIns="0" rIns="0" bIns="0" anchor="t" anchorCtr="0">
                          <a:noAutofit/>
                        </wps:bodyPr>
                      </wps:wsp>
                      <wps:wsp>
                        <wps:cNvPr id="6" name="Text Box 7"/>
                        <wps:cNvSpPr txBox="1">
                          <a:spLocks noChangeArrowheads="1"/>
                        </wps:cNvSpPr>
                        <wps:spPr bwMode="auto">
                          <a:xfrm>
                            <a:off x="9768" y="285"/>
                            <a:ext cx="7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604D2A6"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assegnato</w:t>
                              </w:r>
                            </w:p>
                          </w:txbxContent>
                        </wps:txbx>
                        <wps:bodyPr rot="0" vert="horz" wrap="square" lIns="0" tIns="0" rIns="0" bIns="0" anchor="t" anchorCtr="0">
                          <a:noAutofit/>
                        </wps:bodyPr>
                      </wps:wsp>
                      <wps:wsp>
                        <wps:cNvPr id="7" name="Text Box 8"/>
                        <wps:cNvSpPr txBox="1">
                          <a:spLocks noChangeArrowheads="1"/>
                        </wps:cNvSpPr>
                        <wps:spPr bwMode="auto">
                          <a:xfrm>
                            <a:off x="39" y="934"/>
                            <a:ext cx="594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F4B9FA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collocare gli eventi in corrette coordinate spazio-temporale</w:t>
                              </w:r>
                            </w:p>
                          </w:txbxContent>
                        </wps:txbx>
                        <wps:bodyPr rot="0" vert="horz" wrap="square" lIns="0" tIns="0" rIns="0" bIns="0" anchor="t" anchorCtr="0">
                          <a:noAutofit/>
                        </wps:bodyPr>
                      </wps:wsp>
                      <wps:wsp>
                        <wps:cNvPr id="8" name="Text Box 9"/>
                        <wps:cNvSpPr txBox="1">
                          <a:spLocks noChangeArrowheads="1"/>
                        </wps:cNvSpPr>
                        <wps:spPr bwMode="auto">
                          <a:xfrm>
                            <a:off x="39" y="1193"/>
                            <a:ext cx="259"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7E9BC3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w:t>
                              </w:r>
                            </w:p>
                          </w:txbxContent>
                        </wps:txbx>
                        <wps:bodyPr rot="0" vert="horz" wrap="square" lIns="0" tIns="0" rIns="0" bIns="0" anchor="t" anchorCtr="0">
                          <a:noAutofit/>
                        </wps:bodyPr>
                      </wps:wsp>
                      <wps:wsp>
                        <wps:cNvPr id="9" name="Text Box 10"/>
                        <wps:cNvSpPr txBox="1">
                          <a:spLocks noChangeArrowheads="1"/>
                        </wps:cNvSpPr>
                        <wps:spPr bwMode="auto">
                          <a:xfrm>
                            <a:off x="401" y="1193"/>
                            <a:ext cx="4190"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71863BF"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Padronanza degli argomenti e dei contenuti richiesti</w:t>
                              </w:r>
                            </w:p>
                          </w:txbxContent>
                        </wps:txbx>
                        <wps:bodyPr rot="0" vert="horz" wrap="square" lIns="0" tIns="0" rIns="0" bIns="0" anchor="t" anchorCtr="0">
                          <a:noAutofit/>
                        </wps:bodyPr>
                      </wps:wsp>
                      <wps:wsp>
                        <wps:cNvPr id="10" name="Text Box 11"/>
                        <wps:cNvSpPr txBox="1">
                          <a:spLocks noChangeArrowheads="1"/>
                        </wps:cNvSpPr>
                        <wps:spPr bwMode="auto">
                          <a:xfrm>
                            <a:off x="39" y="1453"/>
                            <a:ext cx="6115"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B4058F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Comprensione e conoscenza dei contenuti di un documento o di un testo                          </w:t>
                              </w:r>
                            </w:p>
                          </w:txbxContent>
                        </wps:txbx>
                        <wps:bodyPr rot="0" vert="horz" wrap="square" lIns="0" tIns="0" rIns="0" bIns="0" anchor="t" anchorCtr="0">
                          <a:noAutofit/>
                        </wps:bodyPr>
                      </wps:wsp>
                      <wps:wsp>
                        <wps:cNvPr id="11" name="Text Box 12"/>
                        <wps:cNvSpPr txBox="1">
                          <a:spLocks noChangeArrowheads="1"/>
                        </wps:cNvSpPr>
                        <wps:spPr bwMode="auto">
                          <a:xfrm>
                            <a:off x="39" y="1712"/>
                            <a:ext cx="2664"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35F9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12" name="Text Box 13"/>
                        <wps:cNvSpPr txBox="1">
                          <a:spLocks noChangeArrowheads="1"/>
                        </wps:cNvSpPr>
                        <wps:spPr bwMode="auto">
                          <a:xfrm>
                            <a:off x="6944" y="545"/>
                            <a:ext cx="223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71D888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13" name="Text Box 14"/>
                        <wps:cNvSpPr txBox="1">
                          <a:spLocks noChangeArrowheads="1"/>
                        </wps:cNvSpPr>
                        <wps:spPr bwMode="auto">
                          <a:xfrm>
                            <a:off x="6944" y="804"/>
                            <a:ext cx="204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65E7F1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14" name="Text Box 15"/>
                        <wps:cNvSpPr txBox="1">
                          <a:spLocks noChangeArrowheads="1"/>
                        </wps:cNvSpPr>
                        <wps:spPr bwMode="auto">
                          <a:xfrm>
                            <a:off x="6944" y="1064"/>
                            <a:ext cx="106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0A6A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15" name="Text Box 16"/>
                        <wps:cNvSpPr txBox="1">
                          <a:spLocks noChangeArrowheads="1"/>
                        </wps:cNvSpPr>
                        <wps:spPr bwMode="auto">
                          <a:xfrm>
                            <a:off x="6944" y="1323"/>
                            <a:ext cx="93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8F00D1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16" name="Text Box 17"/>
                        <wps:cNvSpPr txBox="1">
                          <a:spLocks noChangeArrowheads="1"/>
                        </wps:cNvSpPr>
                        <wps:spPr bwMode="auto">
                          <a:xfrm>
                            <a:off x="6944" y="1582"/>
                            <a:ext cx="962"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86CBEAE"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 Discreto</w:t>
                              </w:r>
                            </w:p>
                          </w:txbxContent>
                        </wps:txbx>
                        <wps:bodyPr rot="0" vert="horz" wrap="square" lIns="0" tIns="0" rIns="0" bIns="0" anchor="t" anchorCtr="0">
                          <a:noAutofit/>
                        </wps:bodyPr>
                      </wps:wsp>
                      <wps:wsp>
                        <wps:cNvPr id="17" name="Text Box 18"/>
                        <wps:cNvSpPr txBox="1">
                          <a:spLocks noChangeArrowheads="1"/>
                        </wps:cNvSpPr>
                        <wps:spPr bwMode="auto">
                          <a:xfrm>
                            <a:off x="6944" y="1842"/>
                            <a:ext cx="79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586DCBA"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18" name="Text Box 19"/>
                        <wps:cNvSpPr txBox="1">
                          <a:spLocks noChangeArrowheads="1"/>
                        </wps:cNvSpPr>
                        <wps:spPr bwMode="auto">
                          <a:xfrm>
                            <a:off x="6944" y="2101"/>
                            <a:ext cx="15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C2027B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19" name="Text Box 20"/>
                        <wps:cNvSpPr txBox="1">
                          <a:spLocks noChangeArrowheads="1"/>
                        </wps:cNvSpPr>
                        <wps:spPr bwMode="auto">
                          <a:xfrm>
                            <a:off x="39" y="3010"/>
                            <a:ext cx="3489"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FCE3E5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Competenze terminologiche e lessicali</w:t>
                              </w:r>
                            </w:p>
                          </w:txbxContent>
                        </wps:txbx>
                        <wps:bodyPr rot="0" vert="horz" wrap="square" lIns="0" tIns="0" rIns="0" bIns="0" anchor="t" anchorCtr="0">
                          <a:noAutofit/>
                        </wps:bodyPr>
                      </wps:wsp>
                      <wps:wsp>
                        <wps:cNvPr id="20" name="Text Box 21"/>
                        <wps:cNvSpPr txBox="1">
                          <a:spLocks noChangeArrowheads="1"/>
                        </wps:cNvSpPr>
                        <wps:spPr bwMode="auto">
                          <a:xfrm>
                            <a:off x="39" y="3269"/>
                            <a:ext cx="2262"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9E03D2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Correttezza espositiva</w:t>
                              </w:r>
                            </w:p>
                          </w:txbxContent>
                        </wps:txbx>
                        <wps:bodyPr rot="0" vert="horz" wrap="square" lIns="0" tIns="0" rIns="0" bIns="0" anchor="t" anchorCtr="0">
                          <a:noAutofit/>
                        </wps:bodyPr>
                      </wps:wsp>
                      <wps:wsp>
                        <wps:cNvPr id="21" name="Text Box 22"/>
                        <wps:cNvSpPr txBox="1">
                          <a:spLocks noChangeArrowheads="1"/>
                        </wps:cNvSpPr>
                        <wps:spPr bwMode="auto">
                          <a:xfrm>
                            <a:off x="6944" y="2361"/>
                            <a:ext cx="223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3E2382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22" name="Text Box 23"/>
                        <wps:cNvSpPr txBox="1">
                          <a:spLocks noChangeArrowheads="1"/>
                        </wps:cNvSpPr>
                        <wps:spPr bwMode="auto">
                          <a:xfrm>
                            <a:off x="6944" y="2621"/>
                            <a:ext cx="2041"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04D649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23" name="Text Box 24"/>
                        <wps:cNvSpPr txBox="1">
                          <a:spLocks noChangeArrowheads="1"/>
                        </wps:cNvSpPr>
                        <wps:spPr bwMode="auto">
                          <a:xfrm>
                            <a:off x="6944" y="2880"/>
                            <a:ext cx="1063"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D832F3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24" name="Text Box 25"/>
                        <wps:cNvSpPr txBox="1">
                          <a:spLocks noChangeArrowheads="1"/>
                        </wps:cNvSpPr>
                        <wps:spPr bwMode="auto">
                          <a:xfrm>
                            <a:off x="6944" y="3139"/>
                            <a:ext cx="931"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23BEC8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25" name="Text Box 26"/>
                        <wps:cNvSpPr txBox="1">
                          <a:spLocks noChangeArrowheads="1"/>
                        </wps:cNvSpPr>
                        <wps:spPr bwMode="auto">
                          <a:xfrm>
                            <a:off x="6944" y="3399"/>
                            <a:ext cx="1138" cy="4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44A576B"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26" name="Text Box 27"/>
                        <wps:cNvSpPr txBox="1">
                          <a:spLocks noChangeArrowheads="1"/>
                        </wps:cNvSpPr>
                        <wps:spPr bwMode="auto">
                          <a:xfrm>
                            <a:off x="6944" y="3658"/>
                            <a:ext cx="98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832FC2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27" name="Text Box 28"/>
                        <wps:cNvSpPr txBox="1">
                          <a:spLocks noChangeArrowheads="1"/>
                        </wps:cNvSpPr>
                        <wps:spPr bwMode="auto">
                          <a:xfrm>
                            <a:off x="6944" y="3917"/>
                            <a:ext cx="15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34B277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28" name="Text Box 29"/>
                        <wps:cNvSpPr txBox="1">
                          <a:spLocks noChangeArrowheads="1"/>
                        </wps:cNvSpPr>
                        <wps:spPr bwMode="auto">
                          <a:xfrm>
                            <a:off x="39" y="4437"/>
                            <a:ext cx="424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E9F67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Coerenza ed organizzazione dell'argomentazone</w:t>
                              </w:r>
                            </w:p>
                          </w:txbxContent>
                        </wps:txbx>
                        <wps:bodyPr rot="0" vert="horz" wrap="square" lIns="0" tIns="0" rIns="0" bIns="0" anchor="t" anchorCtr="0">
                          <a:noAutofit/>
                        </wps:bodyPr>
                      </wps:wsp>
                      <wps:wsp>
                        <wps:cNvPr id="29" name="Text Box 30"/>
                        <wps:cNvSpPr txBox="1">
                          <a:spLocks noChangeArrowheads="1"/>
                        </wps:cNvSpPr>
                        <wps:spPr bwMode="auto">
                          <a:xfrm>
                            <a:off x="39" y="4696"/>
                            <a:ext cx="337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7A1F8A5"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Capacità di rielaborazione autonoma</w:t>
                              </w:r>
                            </w:p>
                          </w:txbxContent>
                        </wps:txbx>
                        <wps:bodyPr rot="0" vert="horz" wrap="square" lIns="0" tIns="0" rIns="0" bIns="0" anchor="t" anchorCtr="0">
                          <a:noAutofit/>
                        </wps:bodyPr>
                      </wps:wsp>
                      <wps:wsp>
                        <wps:cNvPr id="30" name="Text Box 31"/>
                        <wps:cNvSpPr txBox="1">
                          <a:spLocks noChangeArrowheads="1"/>
                        </wps:cNvSpPr>
                        <wps:spPr bwMode="auto">
                          <a:xfrm>
                            <a:off x="39" y="4956"/>
                            <a:ext cx="4920"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268F18D"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approfondimento e di fornire contributi critici</w:t>
                              </w:r>
                            </w:p>
                          </w:txbxContent>
                        </wps:txbx>
                        <wps:bodyPr rot="0" vert="horz" wrap="square" lIns="0" tIns="0" rIns="0" bIns="0" anchor="t" anchorCtr="0">
                          <a:noAutofit/>
                        </wps:bodyPr>
                      </wps:wsp>
                      <wps:wsp>
                        <wps:cNvPr id="31" name="Text Box 32"/>
                        <wps:cNvSpPr txBox="1">
                          <a:spLocks noChangeArrowheads="1"/>
                        </wps:cNvSpPr>
                        <wps:spPr bwMode="auto">
                          <a:xfrm>
                            <a:off x="39" y="5215"/>
                            <a:ext cx="577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B864751"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utilizzare le tesi contenute in un documento o in un testo </w:t>
                              </w:r>
                            </w:p>
                          </w:txbxContent>
                        </wps:txbx>
                        <wps:bodyPr rot="0" vert="horz" wrap="square" lIns="0" tIns="0" rIns="0" bIns="0" anchor="t" anchorCtr="0">
                          <a:noAutofit/>
                        </wps:bodyPr>
                      </wps:wsp>
                      <wps:wsp>
                        <wps:cNvPr id="32" name="Text Box 33"/>
                        <wps:cNvSpPr txBox="1">
                          <a:spLocks noChangeArrowheads="1"/>
                        </wps:cNvSpPr>
                        <wps:spPr bwMode="auto">
                          <a:xfrm>
                            <a:off x="39" y="5474"/>
                            <a:ext cx="2664"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10FEE57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33" name="Text Box 34"/>
                        <wps:cNvSpPr txBox="1">
                          <a:spLocks noChangeArrowheads="1"/>
                        </wps:cNvSpPr>
                        <wps:spPr bwMode="auto">
                          <a:xfrm>
                            <a:off x="6944" y="4177"/>
                            <a:ext cx="223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F182CA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34" name="Text Box 35"/>
                        <wps:cNvSpPr txBox="1">
                          <a:spLocks noChangeArrowheads="1"/>
                        </wps:cNvSpPr>
                        <wps:spPr bwMode="auto">
                          <a:xfrm>
                            <a:off x="6944" y="4437"/>
                            <a:ext cx="204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1AF3A6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35" name="Text Box 36"/>
                        <wps:cNvSpPr txBox="1">
                          <a:spLocks noChangeArrowheads="1"/>
                        </wps:cNvSpPr>
                        <wps:spPr bwMode="auto">
                          <a:xfrm>
                            <a:off x="6944" y="4696"/>
                            <a:ext cx="1063"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6DD3420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36" name="Text Box 37"/>
                        <wps:cNvSpPr txBox="1">
                          <a:spLocks noChangeArrowheads="1"/>
                        </wps:cNvSpPr>
                        <wps:spPr bwMode="auto">
                          <a:xfrm>
                            <a:off x="6944" y="4956"/>
                            <a:ext cx="931"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22B6D806"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37" name="Text Box 38"/>
                        <wps:cNvSpPr txBox="1">
                          <a:spLocks noChangeArrowheads="1"/>
                        </wps:cNvSpPr>
                        <wps:spPr bwMode="auto">
                          <a:xfrm>
                            <a:off x="6944" y="5230"/>
                            <a:ext cx="1097" cy="2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5AB48D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38" name="Text Box 39"/>
                        <wps:cNvSpPr txBox="1">
                          <a:spLocks noChangeArrowheads="1"/>
                        </wps:cNvSpPr>
                        <wps:spPr bwMode="auto">
                          <a:xfrm>
                            <a:off x="6944" y="5474"/>
                            <a:ext cx="858"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46DB61A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39" name="Text Box 40"/>
                        <wps:cNvSpPr txBox="1">
                          <a:spLocks noChangeArrowheads="1"/>
                        </wps:cNvSpPr>
                        <wps:spPr bwMode="auto">
                          <a:xfrm>
                            <a:off x="6944" y="5734"/>
                            <a:ext cx="1576"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0CF0CD9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40" name="Text Box 41"/>
                        <wps:cNvSpPr txBox="1">
                          <a:spLocks noChangeArrowheads="1"/>
                        </wps:cNvSpPr>
                        <wps:spPr bwMode="auto">
                          <a:xfrm>
                            <a:off x="4871" y="5993"/>
                            <a:ext cx="5847" cy="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14:hiddenEffects>
                            </a:ext>
                          </a:extLst>
                        </wps:spPr>
                        <wps:txbx>
                          <w:txbxContent>
                            <w:p w14:paraId="7A0A0A0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PUNTEGGIO COMPLESSIVO/VOTO ___________________________________</w:t>
                              </w:r>
                            </w:p>
                          </w:txbxContent>
                        </wps:txbx>
                        <wps:bodyPr rot="0" vert="horz" wrap="square" lIns="0" tIns="0" rIns="0" bIns="0" anchor="t" anchorCtr="0">
                          <a:noAutofit/>
                        </wps:bodyPr>
                      </wps:wsp>
                      <wps:wsp>
                        <wps:cNvPr id="41" name="Rectangle 42"/>
                        <wps:cNvSpPr>
                          <a:spLocks noChangeArrowheads="1"/>
                        </wps:cNvSpPr>
                        <wps:spPr bwMode="auto">
                          <a:xfrm>
                            <a:off x="1" y="1"/>
                            <a:ext cx="11"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2" name="Rectangle 43"/>
                        <wps:cNvSpPr>
                          <a:spLocks noChangeArrowheads="1"/>
                        </wps:cNvSpPr>
                        <wps:spPr bwMode="auto">
                          <a:xfrm>
                            <a:off x="6907" y="1"/>
                            <a:ext cx="10"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3" name="Rectangle 44"/>
                        <wps:cNvSpPr>
                          <a:spLocks noChangeArrowheads="1"/>
                        </wps:cNvSpPr>
                        <wps:spPr bwMode="auto">
                          <a:xfrm>
                            <a:off x="9549" y="1"/>
                            <a:ext cx="11"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4" name="Line 45"/>
                        <wps:cNvCnPr>
                          <a:cxnSpLocks noChangeShapeType="1"/>
                        </wps:cNvCnPr>
                        <wps:spPr bwMode="auto">
                          <a:xfrm>
                            <a:off x="14" y="1"/>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Rectangle 46"/>
                        <wps:cNvSpPr>
                          <a:spLocks noChangeArrowheads="1"/>
                        </wps:cNvSpPr>
                        <wps:spPr bwMode="auto">
                          <a:xfrm>
                            <a:off x="10780" y="1"/>
                            <a:ext cx="11" cy="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6" name="Line 47"/>
                        <wps:cNvCnPr>
                          <a:cxnSpLocks noChangeShapeType="1"/>
                        </wps:cNvCnPr>
                        <wps:spPr bwMode="auto">
                          <a:xfrm>
                            <a:off x="14" y="520"/>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Rectangle 48"/>
                        <wps:cNvSpPr>
                          <a:spLocks noChangeArrowheads="1"/>
                        </wps:cNvSpPr>
                        <wps:spPr bwMode="auto">
                          <a:xfrm>
                            <a:off x="14" y="520"/>
                            <a:ext cx="10777"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8" name="Line 49"/>
                        <wps:cNvCnPr>
                          <a:cxnSpLocks noChangeShapeType="1"/>
                        </wps:cNvCnPr>
                        <wps:spPr bwMode="auto">
                          <a:xfrm>
                            <a:off x="14" y="2336"/>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Rectangle 50"/>
                        <wps:cNvSpPr>
                          <a:spLocks noChangeArrowheads="1"/>
                        </wps:cNvSpPr>
                        <wps:spPr bwMode="auto">
                          <a:xfrm>
                            <a:off x="14" y="2336"/>
                            <a:ext cx="10777" cy="11"/>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0" name="Line 51"/>
                        <wps:cNvCnPr>
                          <a:cxnSpLocks noChangeShapeType="1"/>
                        </wps:cNvCnPr>
                        <wps:spPr bwMode="auto">
                          <a:xfrm>
                            <a:off x="14" y="4153"/>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Rectangle 52"/>
                        <wps:cNvSpPr>
                          <a:spLocks noChangeArrowheads="1"/>
                        </wps:cNvSpPr>
                        <wps:spPr bwMode="auto">
                          <a:xfrm>
                            <a:off x="14" y="4153"/>
                            <a:ext cx="10777"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2" name="Line 53"/>
                        <wps:cNvCnPr>
                          <a:cxnSpLocks noChangeShapeType="1"/>
                        </wps:cNvCnPr>
                        <wps:spPr bwMode="auto">
                          <a:xfrm>
                            <a:off x="14" y="5969"/>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Rectangle 54"/>
                        <wps:cNvSpPr>
                          <a:spLocks noChangeArrowheads="1"/>
                        </wps:cNvSpPr>
                        <wps:spPr bwMode="auto">
                          <a:xfrm>
                            <a:off x="14" y="5969"/>
                            <a:ext cx="10777" cy="10"/>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4" name="Line 55"/>
                        <wps:cNvCnPr>
                          <a:cxnSpLocks noChangeShapeType="1"/>
                        </wps:cNvCnPr>
                        <wps:spPr bwMode="auto">
                          <a:xfrm>
                            <a:off x="1" y="1"/>
                            <a:ext cx="0" cy="6238"/>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Rectangle 56"/>
                        <wps:cNvSpPr>
                          <a:spLocks noChangeArrowheads="1"/>
                        </wps:cNvSpPr>
                        <wps:spPr bwMode="auto">
                          <a:xfrm>
                            <a:off x="1" y="1"/>
                            <a:ext cx="11" cy="6238"/>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6" name="Line 57"/>
                        <wps:cNvCnPr>
                          <a:cxnSpLocks noChangeShapeType="1"/>
                        </wps:cNvCnPr>
                        <wps:spPr bwMode="auto">
                          <a:xfrm>
                            <a:off x="6907" y="14"/>
                            <a:ext cx="0" cy="596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Rectangle 58"/>
                        <wps:cNvSpPr>
                          <a:spLocks noChangeArrowheads="1"/>
                        </wps:cNvSpPr>
                        <wps:spPr bwMode="auto">
                          <a:xfrm>
                            <a:off x="6907" y="14"/>
                            <a:ext cx="10" cy="596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8" name="Line 59"/>
                        <wps:cNvCnPr>
                          <a:cxnSpLocks noChangeShapeType="1"/>
                        </wps:cNvCnPr>
                        <wps:spPr bwMode="auto">
                          <a:xfrm>
                            <a:off x="9549" y="14"/>
                            <a:ext cx="0" cy="596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Rectangle 60"/>
                        <wps:cNvSpPr>
                          <a:spLocks noChangeArrowheads="1"/>
                        </wps:cNvSpPr>
                        <wps:spPr bwMode="auto">
                          <a:xfrm>
                            <a:off x="9549" y="14"/>
                            <a:ext cx="11" cy="596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0" name="Line 61"/>
                        <wps:cNvCnPr>
                          <a:cxnSpLocks noChangeShapeType="1"/>
                        </wps:cNvCnPr>
                        <wps:spPr bwMode="auto">
                          <a:xfrm>
                            <a:off x="14" y="6228"/>
                            <a:ext cx="1077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Rectangle 62"/>
                        <wps:cNvSpPr>
                          <a:spLocks noChangeArrowheads="1"/>
                        </wps:cNvSpPr>
                        <wps:spPr bwMode="auto">
                          <a:xfrm>
                            <a:off x="14" y="6228"/>
                            <a:ext cx="10777" cy="11"/>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2" name="Line 63"/>
                        <wps:cNvCnPr>
                          <a:cxnSpLocks noChangeShapeType="1"/>
                        </wps:cNvCnPr>
                        <wps:spPr bwMode="auto">
                          <a:xfrm>
                            <a:off x="10780" y="14"/>
                            <a:ext cx="0" cy="622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Rectangle 64"/>
                        <wps:cNvSpPr>
                          <a:spLocks noChangeArrowheads="1"/>
                        </wps:cNvSpPr>
                        <wps:spPr bwMode="auto">
                          <a:xfrm>
                            <a:off x="10780" y="14"/>
                            <a:ext cx="11" cy="6225"/>
                          </a:xfrm>
                          <a:prstGeom prst="rect">
                            <a:avLst/>
                          </a:prstGeom>
                          <a:solidFill>
                            <a:srgbClr val="000000"/>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4" name="Line 65"/>
                        <wps:cNvCnPr>
                          <a:cxnSpLocks noChangeShapeType="1"/>
                        </wps:cNvCnPr>
                        <wps:spPr bwMode="auto">
                          <a:xfrm>
                            <a:off x="1"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Rectangle 66"/>
                        <wps:cNvSpPr>
                          <a:spLocks noChangeArrowheads="1"/>
                        </wps:cNvSpPr>
                        <wps:spPr bwMode="auto">
                          <a:xfrm>
                            <a:off x="1" y="6241"/>
                            <a:ext cx="11"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6" name="Line 67"/>
                        <wps:cNvCnPr>
                          <a:cxnSpLocks noChangeShapeType="1"/>
                        </wps:cNvCnPr>
                        <wps:spPr bwMode="auto">
                          <a:xfrm>
                            <a:off x="6907"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Rectangle 68"/>
                        <wps:cNvSpPr>
                          <a:spLocks noChangeArrowheads="1"/>
                        </wps:cNvSpPr>
                        <wps:spPr bwMode="auto">
                          <a:xfrm>
                            <a:off x="6907" y="6241"/>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8" name="Line 69"/>
                        <wps:cNvCnPr>
                          <a:cxnSpLocks noChangeShapeType="1"/>
                        </wps:cNvCnPr>
                        <wps:spPr bwMode="auto">
                          <a:xfrm>
                            <a:off x="9549"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Rectangle 70"/>
                        <wps:cNvSpPr>
                          <a:spLocks noChangeArrowheads="1"/>
                        </wps:cNvSpPr>
                        <wps:spPr bwMode="auto">
                          <a:xfrm>
                            <a:off x="9549" y="6241"/>
                            <a:ext cx="11"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0" name="Line 71"/>
                        <wps:cNvCnPr>
                          <a:cxnSpLocks noChangeShapeType="1"/>
                        </wps:cNvCnPr>
                        <wps:spPr bwMode="auto">
                          <a:xfrm>
                            <a:off x="10780" y="624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Rectangle 72"/>
                        <wps:cNvSpPr>
                          <a:spLocks noChangeArrowheads="1"/>
                        </wps:cNvSpPr>
                        <wps:spPr bwMode="auto">
                          <a:xfrm>
                            <a:off x="10780" y="6241"/>
                            <a:ext cx="11"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2" name="Line 73"/>
                        <wps:cNvCnPr>
                          <a:cxnSpLocks noChangeShapeType="1"/>
                        </wps:cNvCnPr>
                        <wps:spPr bwMode="auto">
                          <a:xfrm>
                            <a:off x="10793" y="1"/>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Rectangle 74"/>
                        <wps:cNvSpPr>
                          <a:spLocks noChangeArrowheads="1"/>
                        </wps:cNvSpPr>
                        <wps:spPr bwMode="auto">
                          <a:xfrm>
                            <a:off x="10793" y="1"/>
                            <a:ext cx="10"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4" name="Line 75"/>
                        <wps:cNvCnPr>
                          <a:cxnSpLocks noChangeShapeType="1"/>
                        </wps:cNvCnPr>
                        <wps:spPr bwMode="auto">
                          <a:xfrm>
                            <a:off x="10793" y="520"/>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Rectangle 76"/>
                        <wps:cNvSpPr>
                          <a:spLocks noChangeArrowheads="1"/>
                        </wps:cNvSpPr>
                        <wps:spPr bwMode="auto">
                          <a:xfrm>
                            <a:off x="10793" y="520"/>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6" name="Line 77"/>
                        <wps:cNvCnPr>
                          <a:cxnSpLocks noChangeShapeType="1"/>
                        </wps:cNvCnPr>
                        <wps:spPr bwMode="auto">
                          <a:xfrm>
                            <a:off x="10793" y="2336"/>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Rectangle 78"/>
                        <wps:cNvSpPr>
                          <a:spLocks noChangeArrowheads="1"/>
                        </wps:cNvSpPr>
                        <wps:spPr bwMode="auto">
                          <a:xfrm>
                            <a:off x="10793" y="2336"/>
                            <a:ext cx="10"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8" name="Line 79"/>
                        <wps:cNvCnPr>
                          <a:cxnSpLocks noChangeShapeType="1"/>
                        </wps:cNvCnPr>
                        <wps:spPr bwMode="auto">
                          <a:xfrm>
                            <a:off x="10793" y="4153"/>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Rectangle 80"/>
                        <wps:cNvSpPr>
                          <a:spLocks noChangeArrowheads="1"/>
                        </wps:cNvSpPr>
                        <wps:spPr bwMode="auto">
                          <a:xfrm>
                            <a:off x="10793" y="4153"/>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80" name="Line 81"/>
                        <wps:cNvCnPr>
                          <a:cxnSpLocks noChangeShapeType="1"/>
                        </wps:cNvCnPr>
                        <wps:spPr bwMode="auto">
                          <a:xfrm>
                            <a:off x="10793" y="5969"/>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Rectangle 82"/>
                        <wps:cNvSpPr>
                          <a:spLocks noChangeArrowheads="1"/>
                        </wps:cNvSpPr>
                        <wps:spPr bwMode="auto">
                          <a:xfrm>
                            <a:off x="10793" y="5969"/>
                            <a:ext cx="10" cy="10"/>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82" name="Line 83"/>
                        <wps:cNvCnPr>
                          <a:cxnSpLocks noChangeShapeType="1"/>
                        </wps:cNvCnPr>
                        <wps:spPr bwMode="auto">
                          <a:xfrm>
                            <a:off x="10793" y="6228"/>
                            <a:ext cx="0" cy="0"/>
                          </a:xfrm>
                          <a:prstGeom prst="line">
                            <a:avLst/>
                          </a:prstGeom>
                          <a:noFill/>
                          <a:ln w="9360" cap="sq">
                            <a:solidFill>
                              <a:srgbClr val="D4D4D4"/>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Rectangle 84"/>
                        <wps:cNvSpPr>
                          <a:spLocks noChangeArrowheads="1"/>
                        </wps:cNvSpPr>
                        <wps:spPr bwMode="auto">
                          <a:xfrm>
                            <a:off x="10793" y="6228"/>
                            <a:ext cx="10" cy="11"/>
                          </a:xfrm>
                          <a:prstGeom prst="rect">
                            <a:avLst/>
                          </a:prstGeom>
                          <a:solidFill>
                            <a:srgbClr val="D4D4D4"/>
                          </a:solidFill>
                          <a:ln>
                            <a:noFill/>
                          </a:ln>
                          <a:effectLst/>
                          <a:extLst>
                            <a:ext uri="{91240B29-F687-4F45-9708-019B960494DF}">
                              <a14:hiddenLine xmlns:a14="http://schemas.microsoft.com/office/drawing/2010/main" w="9525" cap="flat">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inline>
            </w:drawing>
          </mc:Choice>
          <mc:Fallback>
            <w:pict>
              <v:group w14:anchorId="6193BC1D" id="Tela 83" o:spid="_x0000_s1026" style="width:540.2pt;height:312.6pt;mso-position-horizontal-relative:char;mso-position-vertical-relative:line" coordsize="10804,6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">
                <v:rect id="Rectangle 3" o:spid="_x0000_s1027" style="position:absolute;width:10803;height:625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" filled="f" stroked="f" strokecolor="gray">
                  <v:stroke joinstyle="round"/>
                </v:rect>
                <v:shapetype id="_x0000_t202" coordsize="21600,21600" o:spt="202" path="m,l,21600r21600,l21600,xe">
                  <v:stroke joinstyle="miter"/>
                  <v:path gradientshapeok="t" o:connecttype="rect"/>
                </v:shapetype>
                <v:shape id="Text Box 4" o:spid="_x0000_s1028" type="#_x0000_t202" style="position:absolute;left:3083;top:155;width:73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" filled="f" stroked="f" strokecolor="gray">
                  <v:stroke joinstyle="round"/>
                  <v:textbox inset="0,0,0,0">
                    <w:txbxContent>
                      <w:p w14:paraId="7206A9BB"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Indicatori</w:t>
                        </w:r>
                      </w:p>
                    </w:txbxContent>
                  </v:textbox>
                </v:shape>
                <v:shape id="Text Box 5" o:spid="_x0000_s1029" type="#_x0000_t202" style="position:absolute;left:7385;top:155;width:161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" filled="f" stroked="f" strokecolor="gray">
                  <v:stroke joinstyle="round"/>
                  <v:textbox inset="0,0,0,0">
                    <w:txbxContent>
                      <w:p w14:paraId="18FF6DEA"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Livello di valutazione</w:t>
                        </w:r>
                      </w:p>
                    </w:txbxContent>
                  </v:textbox>
                </v:shape>
                <v:shape id="Text Box 6" o:spid="_x0000_s1030" type="#_x0000_t202" style="position:absolute;left:9756;top:25;width:7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" filled="f" stroked="f" strokecolor="gray">
                  <v:stroke joinstyle="round"/>
                  <v:textbox inset="0,0,0,0">
                    <w:txbxContent>
                      <w:p w14:paraId="18E7D79C"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Punteggio</w:t>
                        </w:r>
                      </w:p>
                    </w:txbxContent>
                  </v:textbox>
                </v:shape>
                <v:shape id="Text Box 7" o:spid="_x0000_s1031" type="#_x0000_t202" style="position:absolute;left:9768;top:285;width:7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" filled="f" stroked="f" strokecolor="gray">
                  <v:stroke joinstyle="round"/>
                  <v:textbox inset="0,0,0,0">
                    <w:txbxContent>
                      <w:p w14:paraId="7604D2A6" w14:textId="77777777" w:rsidR="00DB4DBC" w:rsidRDefault="00827E11">
                        <w:pPr>
                          <w:rPr>
                            <w:rFonts w:ascii="Calibri" w:hAnsi="Calibri" w:cs="Calibri"/>
                            <w:b/>
                            <w:bCs/>
                            <w:color w:val="000000"/>
                            <w:sz w:val="18"/>
                            <w:szCs w:val="18"/>
                            <w:lang w:val="en-US"/>
                          </w:rPr>
                        </w:pPr>
                        <w:r>
                          <w:rPr>
                            <w:rFonts w:ascii="Calibri" w:hAnsi="Calibri" w:cs="Calibri"/>
                            <w:b/>
                            <w:bCs/>
                            <w:color w:val="000000"/>
                            <w:sz w:val="18"/>
                            <w:szCs w:val="18"/>
                            <w:lang w:val="en-US"/>
                          </w:rPr>
                          <w:t>assegnato</w:t>
                        </w:r>
                      </w:p>
                    </w:txbxContent>
                  </v:textbox>
                </v:shape>
                <v:shape id="Text Box 8" o:spid="_x0000_s1032" type="#_x0000_t202" style="position:absolute;left:39;top:934;width:594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" filled="f" stroked="f" strokecolor="gray">
                  <v:stroke joinstyle="round"/>
                  <v:textbox inset="0,0,0,0">
                    <w:txbxContent>
                      <w:p w14:paraId="7F4B9FA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collocare gli eventi in corrette coordinate spazio-temporale</w:t>
                        </w:r>
                      </w:p>
                    </w:txbxContent>
                  </v:textbox>
                </v:shape>
                <v:shape id="Text Box 9" o:spid="_x0000_s1033" type="#_x0000_t202" style="position:absolute;left:39;top:1193;width:25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" filled="f" stroked="f" strokecolor="gray">
                  <v:stroke joinstyle="round"/>
                  <v:textbox inset="0,0,0,0">
                    <w:txbxContent>
                      <w:p w14:paraId="07E9BC3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w:t>
                        </w:r>
                      </w:p>
                    </w:txbxContent>
                  </v:textbox>
                </v:shape>
                <v:shape id="Text Box 10" o:spid="_x0000_s1034" type="#_x0000_t202" style="position:absolute;left:401;top:1193;width:419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" filled="f" stroked="f" strokecolor="gray">
                  <v:stroke joinstyle="round"/>
                  <v:textbox inset="0,0,0,0">
                    <w:txbxContent>
                      <w:p w14:paraId="071863BF"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Padronanza degli argomenti e dei contenuti richiesti</w:t>
                        </w:r>
                      </w:p>
                    </w:txbxContent>
                  </v:textbox>
                </v:shape>
                <v:shape id="Text Box 11" o:spid="_x0000_s1035" type="#_x0000_t202" style="position:absolute;left:39;top:1453;width:611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" filled="f" stroked="f" strokecolor="gray">
                  <v:stroke joinstyle="round"/>
                  <v:textbox inset="0,0,0,0">
                    <w:txbxContent>
                      <w:p w14:paraId="0B4058F8"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Comprensione e conoscenza dei contenuti di un documento o di un testo                          </w:t>
                        </w:r>
                      </w:p>
                    </w:txbxContent>
                  </v:textbox>
                </v:shape>
                <v:shape id="Text Box 12" o:spid="_x0000_s1036" type="#_x0000_t202" style="position:absolute;left:39;top:1712;width:2664;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" filled="f" stroked="f" strokecolor="gray">
                  <v:stroke joinstyle="round"/>
                  <v:textbox inset="0,0,0,0">
                    <w:txbxContent>
                      <w:p w14:paraId="635F9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v:textbox>
                </v:shape>
                <v:shape id="Text Box 13" o:spid="_x0000_s1037" type="#_x0000_t202" style="position:absolute;left:6944;top:545;width:223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" filled="f" stroked="f" strokecolor="gray">
                  <v:stroke joinstyle="round"/>
                  <v:textbox inset="0,0,0,0">
                    <w:txbxContent>
                      <w:p w14:paraId="771D888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v:textbox>
                </v:shape>
                <v:shape id="Text Box 14" o:spid="_x0000_s1038" type="#_x0000_t202" style="position:absolute;left:6944;top:804;width:204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" filled="f" stroked="f" strokecolor="gray">
                  <v:stroke joinstyle="round"/>
                  <v:textbox inset="0,0,0,0">
                    <w:txbxContent>
                      <w:p w14:paraId="065E7F1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v:textbox>
                </v:shape>
                <v:shape id="Text Box 15" o:spid="_x0000_s1039" type="#_x0000_t202" style="position:absolute;left:6944;top:1064;width:106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" filled="f" stroked="f" strokecolor="gray">
                  <v:stroke joinstyle="round"/>
                  <v:textbox inset="0,0,0,0">
                    <w:txbxContent>
                      <w:p w14:paraId="40A6AEA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v:textbox>
                </v:shape>
                <v:shape id="Text Box 16" o:spid="_x0000_s1040" type="#_x0000_t202" style="position:absolute;left:6944;top:1323;width:93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" filled="f" stroked="f" strokecolor="gray">
                  <v:stroke joinstyle="round"/>
                  <v:textbox inset="0,0,0,0">
                    <w:txbxContent>
                      <w:p w14:paraId="18F00D1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v:textbox>
                </v:shape>
                <v:shape id="Text Box 17" o:spid="_x0000_s1041" type="#_x0000_t202" style="position:absolute;left:6944;top:1582;width:962;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" filled="f" stroked="f" strokecolor="gray">
                  <v:stroke joinstyle="round"/>
                  <v:textbox inset="0,0,0,0">
                    <w:txbxContent>
                      <w:p w14:paraId="386CBEAE"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 Discreto</w:t>
                        </w:r>
                      </w:p>
                    </w:txbxContent>
                  </v:textbox>
                </v:shape>
                <v:shape id="Text Box 18" o:spid="_x0000_s1042" type="#_x0000_t202" style="position:absolute;left:6944;top:1842;width:79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" filled="f" stroked="f" strokecolor="gray">
                  <v:stroke joinstyle="round"/>
                  <v:textbox inset="0,0,0,0">
                    <w:txbxContent>
                      <w:p w14:paraId="1586DCBA"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v:textbox>
                </v:shape>
                <v:shape id="Text Box 19" o:spid="_x0000_s1043" type="#_x0000_t202" style="position:absolute;left:6944;top:2101;width:15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" filled="f" stroked="f" strokecolor="gray">
                  <v:stroke joinstyle="round"/>
                  <v:textbox inset="0,0,0,0">
                    <w:txbxContent>
                      <w:p w14:paraId="1C2027B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v:textbox>
                </v:shape>
                <v:shape id="Text Box 20" o:spid="_x0000_s1044" type="#_x0000_t202" style="position:absolute;left:39;top:3010;width:348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" filled="f" stroked="f" strokecolor="gray">
                  <v:stroke joinstyle="round"/>
                  <v:textbox inset="0,0,0,0">
                    <w:txbxContent>
                      <w:p w14:paraId="2FCE3E5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Competenze terminologiche e lessicali</w:t>
                        </w:r>
                      </w:p>
                    </w:txbxContent>
                  </v:textbox>
                </v:shape>
                <v:shape id="Text Box 21" o:spid="_x0000_s1045" type="#_x0000_t202" style="position:absolute;left:39;top:3269;width:2262;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" filled="f" stroked="f" strokecolor="gray">
                  <v:stroke joinstyle="round"/>
                  <v:textbox inset="0,0,0,0">
                    <w:txbxContent>
                      <w:p w14:paraId="39E03D2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Correttezza espositiva</w:t>
                        </w:r>
                      </w:p>
                    </w:txbxContent>
                  </v:textbox>
                </v:shape>
                <v:shape id="Text Box 22" o:spid="_x0000_s1046" type="#_x0000_t202" style="position:absolute;left:6944;top:2361;width:223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" filled="f" stroked="f" strokecolor="gray">
                  <v:stroke joinstyle="round"/>
                  <v:textbox inset="0,0,0,0">
                    <w:txbxContent>
                      <w:p w14:paraId="63E23821"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v:textbox>
                </v:shape>
                <v:shape id="Text Box 23" o:spid="_x0000_s1047" type="#_x0000_t202" style="position:absolute;left:6944;top:2621;width:204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" filled="f" stroked="f" strokecolor="gray">
                  <v:stroke joinstyle="round"/>
                  <v:textbox inset="0,0,0,0">
                    <w:txbxContent>
                      <w:p w14:paraId="504D649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v:textbox>
                </v:shape>
                <v:shape id="Text Box 24" o:spid="_x0000_s1048" type="#_x0000_t202" style="position:absolute;left:6944;top:2880;width:106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ndSxAAAANsAAAAPAAAAZHJzL2Rvd25yZXYueG1sRI9BawIx&#10;FITvBf9DeEJvNauF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Ho2d1LEAAAA2wAAAA8A&#10;AAAAAAAAAAAAAAAABwIAAGRycy9kb3ducmV2LnhtbFBLBQYAAAAAAwADALcAAAD4AgAAAAA=&#10;" filled="f" stroked="f" strokecolor="gray">
                  <v:stroke joinstyle="round"/>
                  <v:textbox inset="0,0,0,0">
                    <w:txbxContent>
                      <w:p w14:paraId="5D832F3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v:textbox>
                </v:shape>
                <v:shape id="Text Box 25" o:spid="_x0000_s1049" type="#_x0000_t202" style="position:absolute;left:6944;top:3139;width:93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8mxAAAANsAAAAPAAAAZHJzL2Rvd25yZXYueG1sRI9BawIx&#10;FITvBf9DeEJvNauU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PXf7ybEAAAA2wAAAA8A&#10;AAAAAAAAAAAAAAAABwIAAGRycy9kb3ducmV2LnhtbFBLBQYAAAAAAwADALcAAAD4AgAAAAA=&#10;" filled="f" stroked="f" strokecolor="gray">
                  <v:stroke joinstyle="round"/>
                  <v:textbox inset="0,0,0,0">
                    <w:txbxContent>
                      <w:p w14:paraId="723BEC8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v:textbox>
                </v:shape>
                <v:shape id="Text Box 26" o:spid="_x0000_s1050" type="#_x0000_t202" style="position:absolute;left:6944;top:3399;width:113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" filled="f" stroked="f" strokecolor="gray">
                  <v:stroke joinstyle="round"/>
                  <v:textbox inset="0,0,0,0">
                    <w:txbxContent>
                      <w:p w14:paraId="544A576B"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v:textbox>
                </v:shape>
                <v:shape id="Text Box 27" o:spid="_x0000_s1051" type="#_x0000_t202" style="position:absolute;left:6944;top:3658;width:98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" filled="f" stroked="f" strokecolor="gray">
                  <v:stroke joinstyle="round"/>
                  <v:textbox inset="0,0,0,0">
                    <w:txbxContent>
                      <w:p w14:paraId="3832FC2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v:textbox>
                </v:shape>
                <v:shape id="Text Box 28" o:spid="_x0000_s1052" type="#_x0000_t202" style="position:absolute;left:6944;top:3917;width:15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" filled="f" stroked="f" strokecolor="gray">
                  <v:stroke joinstyle="round"/>
                  <v:textbox inset="0,0,0,0">
                    <w:txbxContent>
                      <w:p w14:paraId="634B2774"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v:textbox>
                </v:shape>
                <v:shape id="Text Box 29" o:spid="_x0000_s1053" type="#_x0000_t202" style="position:absolute;left:39;top:4437;width:424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" filled="f" stroked="f" strokecolor="gray">
                  <v:stroke joinstyle="round"/>
                  <v:textbox inset="0,0,0,0">
                    <w:txbxContent>
                      <w:p w14:paraId="7E9F67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Coerenza ed organizzazione dell'argomentazone</w:t>
                        </w:r>
                      </w:p>
                    </w:txbxContent>
                  </v:textbox>
                </v:shape>
                <v:shape id="Text Box 30" o:spid="_x0000_s1054" type="#_x0000_t202" style="position:absolute;left:39;top:4696;width:337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" filled="f" stroked="f" strokecolor="gray">
                  <v:stroke joinstyle="round"/>
                  <v:textbox inset="0,0,0,0">
                    <w:txbxContent>
                      <w:p w14:paraId="07A1F8A5"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        Capacità di rielaborazione autonoma</w:t>
                        </w:r>
                      </w:p>
                    </w:txbxContent>
                  </v:textbox>
                </v:shape>
                <v:shape id="Text Box 31" o:spid="_x0000_s1055" type="#_x0000_t202" style="position:absolute;left:39;top:4956;width:492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" filled="f" stroked="f" strokecolor="gray">
                  <v:stroke joinstyle="round"/>
                  <v:textbox inset="0,0,0,0">
                    <w:txbxContent>
                      <w:p w14:paraId="2268F18D"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approfondimento e di fornire contributi critici</w:t>
                        </w:r>
                      </w:p>
                    </w:txbxContent>
                  </v:textbox>
                </v:shape>
                <v:shape id="Text Box 32" o:spid="_x0000_s1056" type="#_x0000_t202" style="position:absolute;left:39;top:5215;width:577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" filled="f" stroked="f" strokecolor="gray">
                  <v:stroke joinstyle="round"/>
                  <v:textbox inset="0,0,0,0">
                    <w:txbxContent>
                      <w:p w14:paraId="4B864751" w14:textId="77777777" w:rsidR="00DB4DBC" w:rsidRPr="009A1680" w:rsidRDefault="00827E11">
                        <w:pPr>
                          <w:rPr>
                            <w:rFonts w:ascii="Calibri" w:hAnsi="Calibri" w:cs="Calibri"/>
                            <w:color w:val="000000"/>
                            <w:sz w:val="18"/>
                            <w:szCs w:val="18"/>
                          </w:rPr>
                        </w:pPr>
                        <w:r w:rsidRPr="009A1680">
                          <w:rPr>
                            <w:rFonts w:ascii="Calibri" w:hAnsi="Calibri" w:cs="Calibri"/>
                            <w:color w:val="000000"/>
                            <w:sz w:val="18"/>
                            <w:szCs w:val="18"/>
                          </w:rPr>
                          <w:t xml:space="preserve">    •        Capacità di utilizzare le tesi contenute in un documento o in un testo </w:t>
                        </w:r>
                      </w:p>
                    </w:txbxContent>
                  </v:textbox>
                </v:shape>
                <v:shape id="Text Box 33" o:spid="_x0000_s1057" type="#_x0000_t202" style="position:absolute;left:39;top:5474;width:2664;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" filled="f" stroked="f" strokecolor="gray">
                  <v:stroke joinstyle="round"/>
                  <v:textbox inset="0,0,0,0">
                    <w:txbxContent>
                      <w:p w14:paraId="10FEE57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xml:space="preserve">              storiografico (ove richiesto)</w:t>
                        </w:r>
                      </w:p>
                    </w:txbxContent>
                  </v:textbox>
                </v:shape>
                <v:shape id="Text Box 34" o:spid="_x0000_s1058" type="#_x0000_t202" style="position:absolute;left:6944;top:4177;width:223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" filled="f" stroked="f" strokecolor="gray">
                  <v:stroke joinstyle="round"/>
                  <v:textbox inset="0,0,0,0">
                    <w:txbxContent>
                      <w:p w14:paraId="5F182CA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Assolutamente insufficiente</w:t>
                        </w:r>
                      </w:p>
                    </w:txbxContent>
                  </v:textbox>
                </v:shape>
                <v:shape id="Text Box 35" o:spid="_x0000_s1059" type="#_x0000_t202" style="position:absolute;left:6944;top:4437;width:204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" filled="f" stroked="f" strokecolor="gray">
                  <v:stroke joinstyle="round"/>
                  <v:textbox inset="0,0,0,0">
                    <w:txbxContent>
                      <w:p w14:paraId="51AF3A6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Gravemente insufficiente</w:t>
                        </w:r>
                      </w:p>
                    </w:txbxContent>
                  </v:textbox>
                </v:shape>
                <v:shape id="Text Box 36" o:spid="_x0000_s1060" type="#_x0000_t202" style="position:absolute;left:6944;top:4696;width:1063;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" filled="f" stroked="f" strokecolor="gray">
                  <v:stroke joinstyle="round"/>
                  <v:textbox inset="0,0,0,0">
                    <w:txbxContent>
                      <w:p w14:paraId="6DD3420F"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Insufficiente</w:t>
                        </w:r>
                      </w:p>
                    </w:txbxContent>
                  </v:textbox>
                </v:shape>
                <v:shape id="Text Box 37" o:spid="_x0000_s1061" type="#_x0000_t202" style="position:absolute;left:6944;top:4956;width:93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" filled="f" stroked="f" strokecolor="gray">
                  <v:stroke joinstyle="round"/>
                  <v:textbox inset="0,0,0,0">
                    <w:txbxContent>
                      <w:p w14:paraId="22B6D806"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Sufficiente</w:t>
                        </w:r>
                      </w:p>
                    </w:txbxContent>
                  </v:textbox>
                </v:shape>
                <v:shape id="Text Box 38" o:spid="_x0000_s1062" type="#_x0000_t202" style="position:absolute;left:6944;top:5230;width:1097;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" filled="f" stroked="f" strokecolor="gray">
                  <v:stroke joinstyle="round"/>
                  <v:textbox inset="0,0,0,0">
                    <w:txbxContent>
                      <w:p w14:paraId="5AB48D20"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Discreto</w:t>
                        </w:r>
                      </w:p>
                    </w:txbxContent>
                  </v:textbox>
                </v:shape>
                <v:shape id="Text Box 39" o:spid="_x0000_s1063" type="#_x0000_t202" style="position:absolute;left:6944;top:5474;width:85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" filled="f" stroked="f" strokecolor="gray">
                  <v:stroke joinstyle="round"/>
                  <v:textbox inset="0,0,0,0">
                    <w:txbxContent>
                      <w:p w14:paraId="46DB61A7"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Buono</w:t>
                        </w:r>
                      </w:p>
                    </w:txbxContent>
                  </v:textbox>
                </v:shape>
                <v:shape id="Text Box 40" o:spid="_x0000_s1064" type="#_x0000_t202" style="position:absolute;left:6944;top:5734;width:1576;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" filled="f" stroked="f" strokecolor="gray">
                  <v:stroke joinstyle="round"/>
                  <v:textbox inset="0,0,0,0">
                    <w:txbxContent>
                      <w:p w14:paraId="0CF0CD92"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 Ottimo - eccellente</w:t>
                        </w:r>
                      </w:p>
                    </w:txbxContent>
                  </v:textbox>
                </v:shape>
                <v:shape id="Text Box 41" o:spid="_x0000_s1065" type="#_x0000_t202" style="position:absolute;left:4871;top:5993;width:5847;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" filled="f" stroked="f" strokecolor="gray">
                  <v:stroke joinstyle="round"/>
                  <v:textbox inset="0,0,0,0">
                    <w:txbxContent>
                      <w:p w14:paraId="7A0A0A08" w14:textId="77777777" w:rsidR="00DB4DBC" w:rsidRDefault="00827E11">
                        <w:pPr>
                          <w:rPr>
                            <w:rFonts w:ascii="Calibri" w:hAnsi="Calibri" w:cs="Calibri"/>
                            <w:color w:val="000000"/>
                            <w:sz w:val="18"/>
                            <w:szCs w:val="18"/>
                            <w:lang w:val="en-US"/>
                          </w:rPr>
                        </w:pPr>
                        <w:r>
                          <w:rPr>
                            <w:rFonts w:ascii="Calibri" w:hAnsi="Calibri" w:cs="Calibri"/>
                            <w:color w:val="000000"/>
                            <w:sz w:val="18"/>
                            <w:szCs w:val="18"/>
                            <w:lang w:val="en-US"/>
                          </w:rPr>
                          <w:t>PUNTEGGIO COMPLESSIVO/VOTO ___________________________________</w:t>
                        </w:r>
                      </w:p>
                    </w:txbxContent>
                  </v:textbox>
                </v:shape>
                <v:rect id="Rectangle 42" o:spid="_x0000_s1066" style="position:absolute;left:1;top:1;width:11;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" fillcolor="#d4d4d4" stroked="f" strokecolor="gray">
                  <v:stroke joinstyle="round"/>
                </v:rect>
                <v:rect id="Rectangle 43" o:spid="_x0000_s1067" style="position:absolute;left:6907;top:1;width:10;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" fillcolor="#d4d4d4" stroked="f" strokecolor="gray">
                  <v:stroke joinstyle="round"/>
                </v:rect>
                <v:rect id="Rectangle 44" o:spid="_x0000_s1068" style="position:absolute;left:9549;top:1;width:11;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" fillcolor="#d4d4d4" stroked="f" strokecolor="gray">
                  <v:stroke joinstyle="round"/>
                </v:rect>
                <v:line id="Line 45" o:spid="_x0000_s1069" style="position:absolute;visibility:visible;mso-wrap-style:square" from="14,1" to="107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" strokeweight=".26mm">
                  <v:stroke joinstyle="miter" endcap="square"/>
                </v:line>
                <v:rect id="Rectangle 46" o:spid="_x0000_s1070" style="position:absolute;left:10780;top:1;width:11;height: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" fillcolor="#d4d4d4" stroked="f" strokecolor="gray">
                  <v:stroke joinstyle="round"/>
                </v:rect>
                <v:line id="Line 47" o:spid="_x0000_s1071" style="position:absolute;visibility:visible;mso-wrap-style:square" from="14,520" to="10791,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" strokeweight=".26mm">
                  <v:stroke joinstyle="miter" endcap="square"/>
                </v:line>
                <v:rect id="Rectangle 48" o:spid="_x0000_s1072" style="position:absolute;left:14;top:520;width:10777;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" fillcolor="black" stroked="f" strokecolor="gray">
                  <v:stroke joinstyle="round"/>
                </v:rect>
                <v:line id="Line 49" o:spid="_x0000_s1073" style="position:absolute;visibility:visible;mso-wrap-style:square" from="14,2336" to="1079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" strokeweight=".26mm">
                  <v:stroke joinstyle="miter" endcap="square"/>
                </v:line>
                <v:rect id="Rectangle 50" o:spid="_x0000_s1074" style="position:absolute;left:14;top:2336;width:10777;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" fillcolor="black" stroked="f" strokecolor="gray">
                  <v:stroke joinstyle="round"/>
                </v:rect>
                <v:line id="Line 51" o:spid="_x0000_s1075" style="position:absolute;visibility:visible;mso-wrap-style:square" from="14,4153" to="10791,4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" strokeweight=".26mm">
                  <v:stroke joinstyle="miter" endcap="square"/>
                </v:line>
                <v:rect id="Rectangle 52" o:spid="_x0000_s1076" style="position:absolute;left:14;top:4153;width:10777;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" fillcolor="black" stroked="f" strokecolor="gray">
                  <v:stroke joinstyle="round"/>
                </v:rect>
                <v:line id="Line 53" o:spid="_x0000_s1077" style="position:absolute;visibility:visible;mso-wrap-style:square" from="14,5969" to="10791,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" strokeweight=".26mm">
                  <v:stroke joinstyle="miter" endcap="square"/>
                </v:line>
                <v:rect id="Rectangle 54" o:spid="_x0000_s1078" style="position:absolute;left:14;top:5969;width:10777;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" fillcolor="black" stroked="f" strokecolor="gray">
                  <v:stroke joinstyle="round"/>
                </v:rect>
                <v:line id="Line 55" o:spid="_x0000_s1079" style="position:absolute;visibility:visible;mso-wrap-style:square" from="1,1" to="1,6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" strokeweight=".26mm">
                  <v:stroke joinstyle="miter" endcap="square"/>
                </v:line>
                <v:rect id="Rectangle 56" o:spid="_x0000_s1080" style="position:absolute;left:1;top:1;width:11;height:62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" fillcolor="black" stroked="f" strokecolor="gray">
                  <v:stroke joinstyle="round"/>
                </v:rect>
                <v:line id="Line 57" o:spid="_x0000_s1081" style="position:absolute;visibility:visible;mso-wrap-style:square" from="6907,14" to="6907,5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" strokeweight=".26mm">
                  <v:stroke joinstyle="miter" endcap="square"/>
                </v:line>
                <v:rect id="Rectangle 58" o:spid="_x0000_s1082" style="position:absolute;left:6907;top:14;width:10;height:5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" fillcolor="black" stroked="f" strokecolor="gray">
                  <v:stroke joinstyle="round"/>
                </v:rect>
                <v:line id="Line 59" o:spid="_x0000_s1083" style="position:absolute;visibility:visible;mso-wrap-style:square" from="9549,14" to="9549,5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" strokeweight=".26mm">
                  <v:stroke joinstyle="miter" endcap="square"/>
                </v:line>
                <v:rect id="Rectangle 60" o:spid="_x0000_s1084" style="position:absolute;left:9549;top:14;width:11;height:5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" fillcolor="black" stroked="f" strokecolor="gray">
                  <v:stroke joinstyle="round"/>
                </v:rect>
                <v:line id="Line 61" o:spid="_x0000_s1085" style="position:absolute;visibility:visible;mso-wrap-style:square" from="14,6228" to="10791,6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" strokeweight=".26mm">
                  <v:stroke joinstyle="miter" endcap="square"/>
                </v:line>
                <v:rect id="Rectangle 62" o:spid="_x0000_s1086" style="position:absolute;left:14;top:6228;width:10777;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" fillcolor="black" stroked="f" strokecolor="gray">
                  <v:stroke joinstyle="round"/>
                </v:rect>
                <v:line id="Line 63" o:spid="_x0000_s1087" style="position:absolute;visibility:visible;mso-wrap-style:square" from="10780,14" to="10780,6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" strokeweight=".26mm">
                  <v:stroke joinstyle="miter" endcap="square"/>
                </v:line>
                <v:rect id="Rectangle 64" o:spid="_x0000_s1088" style="position:absolute;left:10780;top:14;width:11;height:622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" fillcolor="black" stroked="f" strokecolor="gray">
                  <v:stroke joinstyle="round"/>
                </v:rect>
                <v:line id="Line 65" o:spid="_x0000_s1089" style="position:absolute;visibility:visible;mso-wrap-style:square" from="1,6241" to="1,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" strokecolor="#d4d4d4" strokeweight=".26mm">
                  <v:stroke joinstyle="miter" endcap="square"/>
                </v:line>
                <v:rect id="Rectangle 66" o:spid="_x0000_s1090" style="position:absolute;left:1;top:6241;width:11;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" fillcolor="#d4d4d4" stroked="f" strokecolor="gray">
                  <v:stroke joinstyle="round"/>
                </v:rect>
                <v:line id="Line 67" o:spid="_x0000_s1091" style="position:absolute;visibility:visible;mso-wrap-style:square" from="6907,6241" to="6907,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" strokecolor="#d4d4d4" strokeweight=".26mm">
                  <v:stroke joinstyle="miter" endcap="square"/>
                </v:line>
                <v:rect id="Rectangle 68" o:spid="_x0000_s1092" style="position:absolute;left:6907;top:6241;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" fillcolor="#d4d4d4" stroked="f" strokecolor="gray">
                  <v:stroke joinstyle="round"/>
                </v:rect>
                <v:line id="Line 69" o:spid="_x0000_s1093" style="position:absolute;visibility:visible;mso-wrap-style:square" from="9549,6241" to="9549,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" strokecolor="#d4d4d4" strokeweight=".26mm">
                  <v:stroke joinstyle="miter" endcap="square"/>
                </v:line>
                <v:rect id="Rectangle 70" o:spid="_x0000_s1094" style="position:absolute;left:9549;top:6241;width:11;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" fillcolor="#d4d4d4" stroked="f" strokecolor="gray">
                  <v:stroke joinstyle="round"/>
                </v:rect>
                <v:line id="Line 71" o:spid="_x0000_s1095" style="position:absolute;visibility:visible;mso-wrap-style:square" from="10780,6241" to="10780,6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" strokecolor="#d4d4d4" strokeweight=".26mm">
                  <v:stroke joinstyle="miter" endcap="square"/>
                </v:line>
                <v:rect id="Rectangle 72" o:spid="_x0000_s1096" style="position:absolute;left:10780;top:6241;width:11;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" fillcolor="#d4d4d4" stroked="f" strokecolor="gray">
                  <v:stroke joinstyle="round"/>
                </v:rect>
                <v:line id="Line 73" o:spid="_x0000_s1097" style="position:absolute;visibility:visible;mso-wrap-style:square" from="10793,1" to="107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" strokecolor="#d4d4d4" strokeweight=".26mm">
                  <v:stroke joinstyle="miter" endcap="square"/>
                </v:line>
                <v:rect id="Rectangle 74" o:spid="_x0000_s1098" style="position:absolute;left:10793;top:1;width:10;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" fillcolor="#d4d4d4" stroked="f" strokecolor="gray">
                  <v:stroke joinstyle="round"/>
                </v:rect>
                <v:line id="Line 75" o:spid="_x0000_s1099" style="position:absolute;visibility:visible;mso-wrap-style:square" from="10793,520" to="10793,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" strokecolor="#d4d4d4" strokeweight=".26mm">
                  <v:stroke joinstyle="miter" endcap="square"/>
                </v:line>
                <v:rect id="Rectangle 76" o:spid="_x0000_s1100" style="position:absolute;left:10793;top:520;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" fillcolor="#d4d4d4" stroked="f" strokecolor="gray">
                  <v:stroke joinstyle="round"/>
                </v:rect>
                <v:line id="Line 77" o:spid="_x0000_s1101" style="position:absolute;visibility:visible;mso-wrap-style:square" from="10793,2336" to="10793,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" strokecolor="#d4d4d4" strokeweight=".26mm">
                  <v:stroke joinstyle="miter" endcap="square"/>
                </v:line>
                <v:rect id="Rectangle 78" o:spid="_x0000_s1102" style="position:absolute;left:10793;top:2336;width:10;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" fillcolor="#d4d4d4" stroked="f" strokecolor="gray">
                  <v:stroke joinstyle="round"/>
                </v:rect>
                <v:line id="Line 79" o:spid="_x0000_s1103" style="position:absolute;visibility:visible;mso-wrap-style:square" from="10793,4153" to="10793,4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" strokecolor="#d4d4d4" strokeweight=".26mm">
                  <v:stroke joinstyle="miter" endcap="square"/>
                </v:line>
                <v:rect id="Rectangle 80" o:spid="_x0000_s1104" style="position:absolute;left:10793;top:4153;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" fillcolor="#d4d4d4" stroked="f" strokecolor="gray">
                  <v:stroke joinstyle="round"/>
                </v:rect>
                <v:line id="Line 81" o:spid="_x0000_s1105" style="position:absolute;visibility:visible;mso-wrap-style:square" from="10793,5969" to="10793,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" strokecolor="#d4d4d4" strokeweight=".26mm">
                  <v:stroke joinstyle="miter" endcap="square"/>
                </v:line>
                <v:rect id="Rectangle 82" o:spid="_x0000_s1106" style="position:absolute;left:10793;top:5969;width:10;height:1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" fillcolor="#d4d4d4" stroked="f" strokecolor="gray">
                  <v:stroke joinstyle="round"/>
                </v:rect>
                <v:line id="Line 83" o:spid="_x0000_s1107" style="position:absolute;visibility:visible;mso-wrap-style:square" from="10793,6228" to="10793,6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" strokecolor="#d4d4d4" strokeweight=".26mm">
                  <v:stroke joinstyle="miter" endcap="square"/>
                </v:line>
                <v:rect id="Rectangle 84" o:spid="_x0000_s1108" style="position:absolute;left:10793;top:6228;width:10;height: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" fillcolor="#d4d4d4" stroked="f" strokecolor="gray">
                  <v:stroke joinstyle="round"/>
                </v:rect>
                <w10:anchorlock/>
              </v:group>
            </w:pict>
          </mc:Fallback>
        </mc:AlternateContent>
      </w:r>
    </w:p>
    <w:sectPr w:rsidR="00DB4DBC">
      <w:pgSz w:w="23811" w:h="16838" w:orient="landscape"/>
      <w:pgMar w:top="720" w:right="720" w:bottom="720" w:left="72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BoldMT">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8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E11"/>
    <w:rsid w:val="00827E11"/>
    <w:rsid w:val="009A1680"/>
    <w:rsid w:val="00DB4D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4:docId w14:val="11F1FA04"/>
  <w15:chartTrackingRefBased/>
  <w15:docId w15:val="{2F62380A-A300-47E7-A757-18860A36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ascii="Cambria" w:eastAsia="MS Mincho" w:hAnsi="Cambria"/>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Carpredefinitoparagrafo1">
    <w:name w:val="Car. predefinito paragrafo1"/>
  </w:style>
  <w:style w:type="character" w:customStyle="1" w:styleId="TestofumettoCarattere">
    <w:name w:val="Testo fumetto Carattere"/>
    <w:rPr>
      <w:rFonts w:ascii="Lucida Grande" w:hAnsi="Lucida Grande" w:cs="Lucida Grande"/>
      <w:sz w:val="18"/>
      <w:szCs w:val="18"/>
    </w:rPr>
  </w:style>
  <w:style w:type="character" w:customStyle="1" w:styleId="TitoloCarattere">
    <w:name w:val="Titolo Carattere"/>
    <w:rPr>
      <w:rFonts w:ascii="Times New Roman" w:eastAsia="Times New Roman" w:hAnsi="Times New Roman" w:cs="Times New Roman"/>
      <w:b/>
      <w:sz w:val="28"/>
    </w:rPr>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pPr>
      <w:spacing w:after="120"/>
    </w:p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styleId="Testofumetto">
    <w:name w:val="Balloon Text"/>
    <w:basedOn w:val="Normale"/>
    <w:rPr>
      <w:rFonts w:ascii="Lucida Grande" w:hAnsi="Lucida Grande" w:cs="Lucida Grande"/>
      <w:sz w:val="18"/>
      <w:szCs w:val="18"/>
    </w:rPr>
  </w:style>
  <w:style w:type="paragraph" w:customStyle="1" w:styleId="Nessunostileparagrafo">
    <w:name w:val="[Nessuno stile paragrafo]"/>
    <w:pPr>
      <w:widowControl w:val="0"/>
      <w:suppressAutoHyphens/>
      <w:autoSpaceDE w:val="0"/>
      <w:spacing w:line="288" w:lineRule="auto"/>
      <w:textAlignment w:val="center"/>
    </w:pPr>
    <w:rPr>
      <w:rFonts w:ascii="Arial-BoldMT" w:eastAsia="MS Mincho" w:hAnsi="Arial-BoldMT" w:cs="Arial-BoldMT"/>
      <w:color w:val="000000"/>
      <w:sz w:val="24"/>
      <w:szCs w:val="24"/>
      <w:lang w:eastAsia="ar-SA"/>
    </w:rPr>
  </w:style>
  <w:style w:type="paragraph" w:styleId="Titolo">
    <w:name w:val="Title"/>
    <w:basedOn w:val="Normale"/>
    <w:next w:val="Sottotitolo"/>
    <w:qFormat/>
    <w:pPr>
      <w:jc w:val="center"/>
    </w:pPr>
    <w:rPr>
      <w:rFonts w:ascii="Times New Roman" w:eastAsia="Times New Roman" w:hAnsi="Times New Roman"/>
      <w:b/>
      <w:sz w:val="28"/>
      <w:szCs w:val="20"/>
    </w:rPr>
  </w:style>
  <w:style w:type="paragraph" w:styleId="Sottotitolo">
    <w:name w:val="Subtitle"/>
    <w:basedOn w:val="Intestazione1"/>
    <w:next w:val="Corpotesto"/>
    <w:qFormat/>
    <w:pPr>
      <w:jc w:val="center"/>
    </w:pPr>
    <w:rPr>
      <w:i/>
      <w:iCs/>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9075B-9362-4F87-959F-AB17651DDEA5}"/>
</file>

<file path=customXml/itemProps2.xml><?xml version="1.0" encoding="utf-8"?>
<ds:datastoreItem xmlns:ds="http://schemas.openxmlformats.org/officeDocument/2006/customXml" ds:itemID="{AE00D350-6FFE-4B16-879F-65D0F8A7D93A}"/>
</file>

<file path=customXml/itemProps3.xml><?xml version="1.0" encoding="utf-8"?>
<ds:datastoreItem xmlns:ds="http://schemas.openxmlformats.org/officeDocument/2006/customXml" ds:itemID="{748B0624-3F60-4D52-BB77-89EEBAD8514A}"/>
</file>

<file path=docProps/app.xml><?xml version="1.0" encoding="utf-8"?>
<Properties xmlns="http://schemas.openxmlformats.org/officeDocument/2006/extended-properties" xmlns:vt="http://schemas.openxmlformats.org/officeDocument/2006/docPropsVTypes">
  <Template>Normal</Template>
  <TotalTime>2</TotalTime>
  <Pages>5</Pages>
  <Words>3581</Words>
  <Characters>20416</Characters>
  <Application>Microsoft Office Word</Application>
  <DocSecurity>0</DocSecurity>
  <Lines>170</Lines>
  <Paragraphs>47</Paragraphs>
  <ScaleCrop>false</ScaleCrop>
  <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cp:lastModifiedBy>paola rossi</cp:lastModifiedBy>
  <cp:revision>3</cp:revision>
  <cp:lastPrinted>1899-12-31T23:00:00Z</cp:lastPrinted>
  <dcterms:created xsi:type="dcterms:W3CDTF">2020-11-08T16:00:00Z</dcterms:created>
  <dcterms:modified xsi:type="dcterms:W3CDTF">2020-11-08T16:21:00Z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